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4007C1" w:rsidP="00A7110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Выполнение работ по </w:t>
            </w:r>
            <w:r w:rsidR="000F480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восстановлению антикоррозийного покрытия металлоконструкций специального изделия УМВ-20 №1-Б</w:t>
            </w:r>
            <w:bookmarkStart w:id="0" w:name="_GoBack"/>
            <w:bookmarkEnd w:id="0"/>
            <w:r w:rsidR="000F480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7E05D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2025 году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</w:t>
            </w:r>
            <w:r w:rsidRPr="00B21BF8">
              <w:lastRenderedPageBreak/>
              <w:t xml:space="preserve">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F76FE9" w:rsidP="00F76FE9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52265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>
              <w:rPr>
                <w:b/>
              </w:rPr>
              <w:t>6</w:t>
            </w:r>
            <w:r w:rsidR="007F1C4B" w:rsidRPr="00BE09E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F76FE9" w:rsidP="004007C1">
            <w:pPr>
              <w:jc w:val="both"/>
              <w:rPr>
                <w:b/>
              </w:rPr>
            </w:pPr>
            <w:r w:rsidRPr="00F76FE9">
              <w:rPr>
                <w:b/>
              </w:rPr>
              <w:t>16.06.2025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рассмотрения и оценки котировочных заявок </w:t>
            </w:r>
            <w:r w:rsidRPr="00602882">
              <w:rPr>
                <w:b/>
              </w:rPr>
              <w:lastRenderedPageBreak/>
              <w:t>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F76FE9" w:rsidP="00E66081">
            <w:pPr>
              <w:jc w:val="both"/>
              <w:rPr>
                <w:b/>
              </w:rPr>
            </w:pPr>
            <w:r w:rsidRPr="00F76FE9">
              <w:rPr>
                <w:b/>
              </w:rPr>
              <w:lastRenderedPageBreak/>
              <w:t>16.06.2025</w:t>
            </w:r>
            <w:r w:rsidR="004007C1" w:rsidRPr="004007C1">
              <w:rPr>
                <w:b/>
              </w:rPr>
              <w:t xml:space="preserve"> </w:t>
            </w:r>
            <w:r w:rsidR="00522650" w:rsidRPr="00522650">
              <w:rPr>
                <w:b/>
              </w:rPr>
              <w:t>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EF21C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EF21C5">
              <w:rPr>
                <w:b/>
              </w:rPr>
              <w:t>02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 w:rsidR="00EF21C5">
              <w:rPr>
                <w:b/>
              </w:rPr>
              <w:t>6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  <w:r w:rsidRPr="00853C40">
              <w:rPr>
                <w:b/>
              </w:rPr>
              <w:t xml:space="preserve"> по </w:t>
            </w:r>
            <w:r w:rsidR="00EF21C5">
              <w:rPr>
                <w:b/>
              </w:rPr>
              <w:t>16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 w:rsidR="00EF21C5">
              <w:rPr>
                <w:b/>
              </w:rPr>
              <w:t>6</w:t>
            </w:r>
            <w:r w:rsidRPr="00853C40">
              <w:rPr>
                <w:b/>
              </w:rPr>
              <w:t>.202</w:t>
            </w:r>
            <w:r w:rsidR="004007C1">
              <w:rPr>
                <w:b/>
              </w:rPr>
              <w:t>5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</w:t>
            </w:r>
            <w:r w:rsidRPr="00C12B26">
              <w:lastRenderedPageBreak/>
              <w:t>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Pr="00163E4C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63E4C" w:rsidRPr="0022761E">
              <w:rPr>
                <w:b/>
                <w:bCs/>
              </w:rPr>
              <w:t>/</w:t>
            </w:r>
            <w:r w:rsidR="00163E4C">
              <w:rPr>
                <w:b/>
                <w:bCs/>
              </w:rPr>
              <w:t xml:space="preserve">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3254A8" w:rsidRDefault="003254A8" w:rsidP="003254A8">
            <w:pPr>
              <w:jc w:val="both"/>
            </w:pPr>
            <w:r>
              <w:t>Ленинградская область, п. Саблино.</w:t>
            </w:r>
          </w:p>
          <w:p w:rsidR="00E66081" w:rsidRPr="00602882" w:rsidRDefault="00E66081" w:rsidP="003254A8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</w:rPr>
              <w:t>/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>В течение 3</w:t>
            </w:r>
            <w:r w:rsidR="00DA62E7">
              <w:t>0</w:t>
            </w:r>
            <w:r w:rsidRPr="00693F72">
              <w:t xml:space="preserve"> рабочих дней с </w:t>
            </w:r>
            <w:r w:rsidR="00DA62E7">
              <w:t>момента поступления предоплаты</w:t>
            </w:r>
            <w:r w:rsidRPr="00693F72">
              <w:t xml:space="preserve">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DA62E7" w:rsidRDefault="00F87B83" w:rsidP="00D835B6">
            <w:pPr>
              <w:jc w:val="both"/>
              <w:rPr>
                <w:b/>
              </w:rPr>
            </w:pPr>
            <w:r w:rsidRPr="00F87B83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F87B83">
              <w:rPr>
                <w:b/>
              </w:rPr>
              <w:t>000 (Восемьсот тысяч) рублей 00 копеек</w:t>
            </w:r>
            <w:r w:rsidR="00DA62E7">
              <w:rPr>
                <w:b/>
              </w:rPr>
              <w:t>.</w:t>
            </w:r>
          </w:p>
          <w:p w:rsidR="00E66081" w:rsidRPr="00693F72" w:rsidRDefault="00E66081" w:rsidP="00D835B6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63E4C">
              <w:rPr>
                <w:b/>
              </w:rPr>
              <w:t>/ оказанных услуг</w:t>
            </w:r>
            <w:r w:rsidR="0022761E">
              <w:rPr>
                <w:b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DA62E7">
              <w:rPr>
                <w:b/>
              </w:rPr>
              <w:t>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DA62E7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DA62E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</w:t>
            </w:r>
            <w:r w:rsidR="00DA62E7">
              <w:t>ориентировочная</w:t>
            </w:r>
            <w:r>
              <w:t xml:space="preserve">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F4808"/>
    <w:rsid w:val="00163E4C"/>
    <w:rsid w:val="001B5E34"/>
    <w:rsid w:val="0022761E"/>
    <w:rsid w:val="003254A8"/>
    <w:rsid w:val="0033660B"/>
    <w:rsid w:val="004007C1"/>
    <w:rsid w:val="004373AA"/>
    <w:rsid w:val="00515AA6"/>
    <w:rsid w:val="00522650"/>
    <w:rsid w:val="00693F72"/>
    <w:rsid w:val="006A6F97"/>
    <w:rsid w:val="006C2600"/>
    <w:rsid w:val="007222B3"/>
    <w:rsid w:val="00735E3D"/>
    <w:rsid w:val="007E05D5"/>
    <w:rsid w:val="007F1C4B"/>
    <w:rsid w:val="00853C40"/>
    <w:rsid w:val="008818D0"/>
    <w:rsid w:val="009F6DA4"/>
    <w:rsid w:val="00A7110F"/>
    <w:rsid w:val="00B16547"/>
    <w:rsid w:val="00B552FA"/>
    <w:rsid w:val="00B67B03"/>
    <w:rsid w:val="00BD3621"/>
    <w:rsid w:val="00D835B6"/>
    <w:rsid w:val="00DA62E7"/>
    <w:rsid w:val="00E66081"/>
    <w:rsid w:val="00EC20AD"/>
    <w:rsid w:val="00EF21C5"/>
    <w:rsid w:val="00F04EFE"/>
    <w:rsid w:val="00F76FE9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2024-06-03T09:31:00Z</dcterms:created>
  <dcterms:modified xsi:type="dcterms:W3CDTF">2025-08-21T08:39:00Z</dcterms:modified>
</cp:coreProperties>
</file>