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03" w:rsidRDefault="00F21C6F">
      <w:pPr>
        <w:pStyle w:val="1"/>
        <w:spacing w:after="180"/>
        <w:ind w:left="3860"/>
      </w:pPr>
      <w:r>
        <w:t xml:space="preserve">ДОГОВОР </w:t>
      </w:r>
      <w:r w:rsidRPr="00E76866">
        <w:rPr>
          <w:lang w:eastAsia="en-US" w:bidi="en-US"/>
        </w:rPr>
        <w:t>№</w:t>
      </w:r>
    </w:p>
    <w:p w:rsidR="00A44E03" w:rsidRDefault="00F21C6F">
      <w:pPr>
        <w:pStyle w:val="30"/>
        <w:keepNext/>
        <w:keepLines/>
        <w:spacing w:after="900"/>
        <w:ind w:firstLine="0"/>
        <w:jc w:val="center"/>
      </w:pPr>
      <w:r>
        <w:rPr>
          <w:color w:val="000000"/>
        </w:rPr>
        <w:t>на оказание услуг по проведению поверки и ремонта средств измерений</w:t>
      </w:r>
    </w:p>
    <w:p w:rsidR="00A44E03" w:rsidRDefault="00F21C6F">
      <w:pPr>
        <w:pStyle w:val="1"/>
        <w:spacing w:after="500"/>
        <w:ind w:left="1320"/>
        <w:jc w:val="both"/>
      </w:pPr>
      <w:r>
        <w:t>г. Москва</w:t>
      </w:r>
      <w:r w:rsidR="00E76866">
        <w:t xml:space="preserve">                                                                                                                  «___»__________ __г</w:t>
      </w:r>
    </w:p>
    <w:p w:rsidR="00A44E03" w:rsidRDefault="00F21C6F">
      <w:pPr>
        <w:pStyle w:val="1"/>
        <w:spacing w:after="240" w:line="262" w:lineRule="auto"/>
        <w:ind w:firstLine="720"/>
        <w:jc w:val="both"/>
      </w:pPr>
      <w:r>
        <w:rPr>
          <w:color w:val="171717"/>
        </w:rPr>
        <w:t>АО «Дольта», именуемое в дальнейшем Заказчик, в лице генерального директора Вицукова Романа Вячеславовича, действующего на основании Устава, с одной стороны,</w:t>
      </w:r>
      <w:r>
        <w:rPr>
          <w:color w:val="171717"/>
        </w:rPr>
        <w:t xml:space="preserve"> и </w:t>
      </w:r>
      <w:r w:rsidR="00E76866">
        <w:rPr>
          <w:color w:val="171717"/>
        </w:rPr>
        <w:t>______________________________________</w:t>
      </w:r>
      <w:r>
        <w:rPr>
          <w:color w:val="171717"/>
        </w:rPr>
        <w:t xml:space="preserve">, именуемое в дальнейшем Исполнитель, в лице </w:t>
      </w:r>
      <w:r w:rsidR="00E76866">
        <w:rPr>
          <w:color w:val="171717"/>
        </w:rPr>
        <w:t>______________________________________</w:t>
      </w:r>
      <w:r>
        <w:rPr>
          <w:color w:val="171717"/>
        </w:rPr>
        <w:t xml:space="preserve">, действующего на основании </w:t>
      </w:r>
      <w:r w:rsidR="00E76866">
        <w:rPr>
          <w:color w:val="171717"/>
        </w:rPr>
        <w:t>_____________</w:t>
      </w:r>
      <w:r>
        <w:rPr>
          <w:color w:val="171717"/>
        </w:rPr>
        <w:t>, с другой сторон</w:t>
      </w:r>
      <w:r>
        <w:rPr>
          <w:color w:val="171717"/>
        </w:rPr>
        <w:t>ы, именуемые в дальнейшем Стороны, заключили настоящий договор (далее - Договор) о нижеследующем:</w:t>
      </w:r>
    </w:p>
    <w:p w:rsidR="00A44E03" w:rsidRDefault="00F21C6F">
      <w:pPr>
        <w:pStyle w:val="1"/>
        <w:spacing w:after="240"/>
        <w:ind w:firstLine="300"/>
        <w:jc w:val="both"/>
      </w:pPr>
      <w:r>
        <w:rPr>
          <w:b/>
          <w:bCs/>
          <w:color w:val="171717"/>
        </w:rPr>
        <w:t>1. Предмет Договора</w:t>
      </w:r>
    </w:p>
    <w:p w:rsidR="00A44E03" w:rsidRDefault="00F21C6F">
      <w:pPr>
        <w:pStyle w:val="1"/>
        <w:spacing w:line="266" w:lineRule="auto"/>
        <w:ind w:firstLine="360"/>
        <w:jc w:val="both"/>
      </w:pPr>
      <w:r>
        <w:rPr>
          <w:color w:val="171717"/>
        </w:rPr>
        <w:t>1.1. Исполнитель обязуется по заданию Заказчика оказать следующие услуги: поверку и ремонт средств измерений (далее - СИ) и оформление сви</w:t>
      </w:r>
      <w:r>
        <w:rPr>
          <w:color w:val="171717"/>
        </w:rPr>
        <w:t>детельств о поверке, в объеме, указанном в заявке Заказчика, а Заказчик обязуется оплатить эти услуги.</w:t>
      </w:r>
    </w:p>
    <w:p w:rsidR="00A44E03" w:rsidRDefault="00F21C6F">
      <w:pPr>
        <w:pStyle w:val="1"/>
        <w:spacing w:line="266" w:lineRule="auto"/>
        <w:ind w:firstLine="360"/>
        <w:jc w:val="both"/>
      </w:pPr>
      <w:r>
        <w:rPr>
          <w:color w:val="171717"/>
        </w:rPr>
        <w:t>1.2. Целью заключения Договора является: передача Заказчику поверенных СИ, свидетельств о поверке на них, извещений о непригодности СИ, подлежащих ремонт</w:t>
      </w:r>
      <w:r>
        <w:rPr>
          <w:color w:val="171717"/>
        </w:rPr>
        <w:t>у, отремонтированных и поверенных СИ, актов о непригодности СИ к применению.</w:t>
      </w:r>
    </w:p>
    <w:p w:rsidR="00A44E03" w:rsidRDefault="00F21C6F">
      <w:pPr>
        <w:pStyle w:val="1"/>
        <w:spacing w:after="500" w:line="266" w:lineRule="auto"/>
        <w:ind w:firstLine="360"/>
        <w:jc w:val="both"/>
      </w:pPr>
      <w:r>
        <w:rPr>
          <w:color w:val="171717"/>
        </w:rPr>
        <w:t xml:space="preserve">1.3. Предусмотренные Договором услуги оказываются в соответствии с приказом Минпромторга России от 31.07.2020 № 2510 «Об утверждении порядка проведения поверки средств измерений, </w:t>
      </w:r>
      <w:r>
        <w:rPr>
          <w:color w:val="171717"/>
        </w:rPr>
        <w:t>требования к знаку поверки и содержанию свидетельства о поверке».</w:t>
      </w:r>
    </w:p>
    <w:p w:rsidR="00A44E03" w:rsidRDefault="00F21C6F">
      <w:pPr>
        <w:pStyle w:val="30"/>
        <w:keepNext/>
        <w:keepLines/>
        <w:spacing w:after="240"/>
        <w:jc w:val="both"/>
      </w:pPr>
      <w:r>
        <w:t>2. Права и обязанности</w:t>
      </w:r>
    </w:p>
    <w:p w:rsidR="00A44E03" w:rsidRDefault="00F21C6F">
      <w:pPr>
        <w:pStyle w:val="1"/>
        <w:spacing w:after="2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80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12700</wp:posOffset>
                </wp:positionV>
                <wp:extent cx="633730" cy="5270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  <w:jc w:val="center"/>
                            </w:pPr>
                            <w:r>
                              <w:t>2.1.</w:t>
                            </w:r>
                          </w:p>
                          <w:p w:rsidR="00A44E03" w:rsidRDefault="00F21C6F">
                            <w:pPr>
                              <w:pStyle w:val="1"/>
                            </w:pPr>
                            <w:r>
                              <w:t>Договора.</w:t>
                            </w:r>
                          </w:p>
                          <w:p w:rsidR="00A44E03" w:rsidRDefault="00F21C6F">
                            <w:pPr>
                              <w:pStyle w:val="1"/>
                              <w:jc w:val="center"/>
                            </w:pPr>
                            <w:r>
                              <w:t>2.2.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1.899999999999999pt;margin-top:1.pt;width:49.899999999999999pt;height:41.5pt;z-index:-125829373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2.1.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Договора.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Заказчик имеет право требовать у Исполнителя предоставления сведений о ходе исполнения</w:t>
      </w:r>
    </w:p>
    <w:p w:rsidR="00A44E03" w:rsidRDefault="00F21C6F">
      <w:pPr>
        <w:pStyle w:val="1"/>
        <w:jc w:val="both"/>
      </w:pPr>
      <w:r>
        <w:t>Исполнитель имеет право требовать от Заказчика необходимые сведения и документы в целях исполнения обязательств по Договору.</w:t>
      </w:r>
    </w:p>
    <w:p w:rsidR="00A44E03" w:rsidRDefault="00F21C6F">
      <w:pPr>
        <w:pStyle w:val="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12700</wp:posOffset>
                </wp:positionV>
                <wp:extent cx="243840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t>2.3.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7.25pt;margin-top:1.pt;width:19.199999999999999pt;height:13.7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В случае просрочки исполнения Заказчиком обязательств по оплате оказанных услуг Исполнитель вправе потребовать уплату неуст</w:t>
      </w:r>
      <w:r>
        <w:t>ойки в размере 0,1 % от суммы задолженности за каждый день просрочки.</w:t>
      </w:r>
    </w:p>
    <w:p w:rsidR="00A44E03" w:rsidRDefault="00F21C6F">
      <w:pPr>
        <w:pStyle w:val="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12700</wp:posOffset>
                </wp:positionV>
                <wp:extent cx="350520" cy="3441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t>2.4.</w:t>
                            </w:r>
                          </w:p>
                          <w:p w:rsidR="00A44E03" w:rsidRDefault="00F21C6F">
                            <w:pPr>
                              <w:pStyle w:val="1"/>
                            </w:pPr>
                            <w:r>
                              <w:t>2.4.1.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7.5pt;margin-top:1.pt;width:27.600000000000001pt;height:27.1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2.4.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2.4.1.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Заказчик обязан:</w:t>
      </w:r>
    </w:p>
    <w:p w:rsidR="00F21C6F" w:rsidRDefault="00F21C6F" w:rsidP="00F21C6F">
      <w:pPr>
        <w:pStyle w:val="1"/>
        <w:jc w:val="both"/>
      </w:pPr>
      <w:r>
        <w:t>Передать СИ Исполнителю в соответствии с п. 3.2 Договора.</w:t>
      </w:r>
    </w:p>
    <w:p w:rsidR="00A44E03" w:rsidRDefault="00F21C6F" w:rsidP="00F21C6F">
      <w:pPr>
        <w:pStyle w:val="1"/>
        <w:jc w:val="both"/>
      </w:pPr>
      <w:bookmarkStart w:id="0" w:name="_GoBack"/>
      <w:bookmarkEnd w:id="0"/>
      <w:r>
        <w:t xml:space="preserve">2.4.2. Принять оказанные Исполнителем услуги в течение 10 дней с момента получения Заказчиком </w:t>
      </w:r>
      <w:r>
        <w:t>извещения Исполнителя об оказанных услугах.</w:t>
      </w:r>
    </w:p>
    <w:p w:rsidR="00A44E03" w:rsidRDefault="00F21C6F">
      <w:pPr>
        <w:pStyle w:val="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12700</wp:posOffset>
                </wp:positionV>
                <wp:extent cx="350520" cy="6946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t>2.4.3.</w:t>
                            </w:r>
                          </w:p>
                          <w:p w:rsidR="00A44E03" w:rsidRDefault="00F21C6F">
                            <w:pPr>
                              <w:pStyle w:val="1"/>
                            </w:pPr>
                            <w:r>
                              <w:t>2.5.</w:t>
                            </w:r>
                          </w:p>
                          <w:p w:rsidR="00A44E03" w:rsidRDefault="00F21C6F">
                            <w:pPr>
                              <w:pStyle w:val="1"/>
                            </w:pPr>
                            <w:r>
                              <w:t>2.5.1.</w:t>
                            </w:r>
                          </w:p>
                          <w:p w:rsidR="00A44E03" w:rsidRDefault="00F21C6F">
                            <w:pPr>
                              <w:pStyle w:val="1"/>
                            </w:pPr>
                            <w:r>
                              <w:t>2.6.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7.950000000000003pt;margin-top:1.pt;width:27.600000000000001pt;height:54.700000000000003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2.4.3.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2.5.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2.5.1.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2.6.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Оплатить выполненные Исполнителем услуги в размерах и в сроки, установленные Договором.</w:t>
      </w:r>
    </w:p>
    <w:p w:rsidR="00A44E03" w:rsidRDefault="00F21C6F">
      <w:pPr>
        <w:pStyle w:val="1"/>
        <w:jc w:val="both"/>
      </w:pPr>
      <w:r>
        <w:t>Исполнитель обязан:</w:t>
      </w:r>
    </w:p>
    <w:p w:rsidR="00A44E03" w:rsidRDefault="00F21C6F">
      <w:pPr>
        <w:pStyle w:val="1"/>
        <w:jc w:val="both"/>
      </w:pPr>
      <w:r>
        <w:t>Оказать услуги, предусмотренные пунктом 1.1 Договора, в сроки, предусмотренны</w:t>
      </w:r>
      <w:r>
        <w:t>е Договором.</w:t>
      </w:r>
    </w:p>
    <w:p w:rsidR="00A44E03" w:rsidRDefault="00F21C6F">
      <w:pPr>
        <w:pStyle w:val="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01600" distL="114300" distR="114300" simplePos="0" relativeHeight="125829388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177800</wp:posOffset>
                </wp:positionV>
                <wp:extent cx="2359025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t>исполнения обязательств по Договору.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.100000000000001pt;margin-top:14.pt;width:185.75pt;height:14.15pt;z-index:-125829365;mso-wrap-distance-left:9.pt;mso-wrap-distance-right:9.pt;mso-wrap-distance-bottom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исполнения обязательств по Договору.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Уплата неустойки или применение иной формы ответственности не освобождает Стороны от</w:t>
      </w:r>
    </w:p>
    <w:p w:rsidR="00A44E03" w:rsidRDefault="00F21C6F">
      <w:pPr>
        <w:pStyle w:val="30"/>
        <w:keepNext/>
        <w:keepLines/>
        <w:spacing w:before="100" w:after="240"/>
        <w:jc w:val="both"/>
      </w:pPr>
      <w:r>
        <w:rPr>
          <w:color w:val="000000"/>
        </w:rPr>
        <w:t>3. Порядок исполнения</w:t>
      </w:r>
    </w:p>
    <w:p w:rsidR="00A44E03" w:rsidRDefault="00F21C6F">
      <w:pPr>
        <w:pStyle w:val="1"/>
        <w:spacing w:line="257" w:lineRule="auto"/>
        <w:ind w:firstLine="360"/>
      </w:pPr>
      <w:r>
        <w:t xml:space="preserve">3.1. Заказчик передает Исполнителю СИ совместно с письменной заявкой на оказание услуг в </w:t>
      </w:r>
      <w:r>
        <w:t xml:space="preserve">соответствии с Договором с указанием </w:t>
      </w:r>
      <w:r w:rsidR="00E76866">
        <w:t>наименования и количества,</w:t>
      </w:r>
      <w:r>
        <w:t xml:space="preserve"> направляемых для поверки и ремонта СИ.</w:t>
      </w:r>
    </w:p>
    <w:p w:rsidR="00A44E03" w:rsidRDefault="00F21C6F">
      <w:pPr>
        <w:pStyle w:val="1"/>
        <w:spacing w:line="257" w:lineRule="auto"/>
        <w:ind w:firstLine="360"/>
      </w:pPr>
      <w:r>
        <w:t>3.2. Заказчик передает Исполнителю СИ, укомплектованные ЗИП и технической документацией. В момент передачи СИ Заказчиком и Исполнителем оформляется наклад</w:t>
      </w:r>
      <w:r>
        <w:t>ная о передаче СИ Исполнителю.</w:t>
      </w:r>
    </w:p>
    <w:p w:rsidR="00A44E03" w:rsidRDefault="00F21C6F">
      <w:pPr>
        <w:pStyle w:val="1"/>
        <w:spacing w:after="60" w:line="257" w:lineRule="auto"/>
        <w:ind w:firstLine="360"/>
      </w:pPr>
      <w:r>
        <w:t>3.3. Исполнитель оказывает услуги по поверке СИ в течение тридцати календарных дней с момента передачи СИ.</w:t>
      </w:r>
      <w:r>
        <w:br w:type="page"/>
      </w:r>
    </w:p>
    <w:p w:rsidR="00A44E03" w:rsidRDefault="00F21C6F">
      <w:pPr>
        <w:pStyle w:val="1"/>
        <w:spacing w:line="264" w:lineRule="auto"/>
        <w:ind w:firstLine="340"/>
        <w:jc w:val="both"/>
      </w:pPr>
      <w:r>
        <w:lastRenderedPageBreak/>
        <w:t>3.4. В случае необходимости проведения срочной поверки СИ в соответствии с заявкой Заказчика, Исполнитель оказывает у</w:t>
      </w:r>
      <w:r>
        <w:t>слуги по поверке в течение 1-3 дней, если это предусмотрено технологией поверки.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t>3.5. В случае выявления работоспособности СИ Исполнитель оформляет свидетельство о поверке.</w:t>
      </w:r>
    </w:p>
    <w:p w:rsidR="00A44E03" w:rsidRDefault="00E76866">
      <w:pPr>
        <w:pStyle w:val="1"/>
        <w:spacing w:line="264" w:lineRule="auto"/>
        <w:ind w:firstLine="340"/>
        <w:jc w:val="both"/>
      </w:pPr>
      <w:r>
        <w:t>З.6</w:t>
      </w:r>
      <w:r w:rsidR="00F21C6F">
        <w:t xml:space="preserve">. В случае выявления брака или </w:t>
      </w:r>
      <w:r>
        <w:t>не ремонтопригодности</w:t>
      </w:r>
      <w:r w:rsidR="00F21C6F">
        <w:t xml:space="preserve"> в представленных Заказчиком </w:t>
      </w:r>
      <w:r w:rsidR="00F21C6F">
        <w:t>СИ, Исполнитель оформляет извещение о непригодности или акт о непригодности СИ к применению.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t>3.7. По окончании поверки СИ Исполнитель направляет Заказчику перечень годных, подлежащих ремонту и неремонтопригодных СИ.</w:t>
      </w:r>
    </w:p>
    <w:p w:rsidR="00A44E03" w:rsidRDefault="00E76866">
      <w:pPr>
        <w:pStyle w:val="1"/>
        <w:jc w:val="both"/>
      </w:pPr>
      <w:r>
        <w:t xml:space="preserve">      3.7.1. </w:t>
      </w:r>
      <w:r w:rsidR="00F21C6F">
        <w:t>После принятия Заказчиком решен</w:t>
      </w:r>
      <w:r w:rsidR="00F21C6F">
        <w:t>ия о ремонте СИ оформляется протокол согласования цены.</w:t>
      </w:r>
    </w:p>
    <w:p w:rsidR="00A44E03" w:rsidRDefault="00F21C6F">
      <w:pPr>
        <w:pStyle w:val="1"/>
        <w:spacing w:after="260" w:line="264" w:lineRule="auto"/>
        <w:ind w:firstLine="340"/>
        <w:jc w:val="both"/>
      </w:pPr>
      <w:r>
        <w:t>3.8. Исполнитель в течение 30 дней с момента подписания обеими Сторонами протокола согласования цены ремонтирует неисправные СИ и проводит первичную поверку отремонтированных СИ. Исполнитель оповещает</w:t>
      </w:r>
      <w:r>
        <w:t xml:space="preserve"> Заказчика о результатах поверки путем направления извещения, оформляет и направляет Заказчику два экземпляра акта сдачи - приемки оказанных услуг по поверке и по ремонту, счет и счет- фактуру.</w:t>
      </w:r>
    </w:p>
    <w:p w:rsidR="00A44E03" w:rsidRDefault="00F21C6F">
      <w:pPr>
        <w:pStyle w:val="30"/>
        <w:keepNext/>
        <w:keepLines/>
        <w:ind w:firstLine="340"/>
        <w:jc w:val="both"/>
      </w:pPr>
      <w:r>
        <w:t>4. Порядок сдачи-приемки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rPr>
          <w:color w:val="171717"/>
        </w:rPr>
        <w:t>4.1. Заказчик после получения извещен</w:t>
      </w:r>
      <w:r>
        <w:rPr>
          <w:color w:val="171717"/>
        </w:rPr>
        <w:t>ия Исполнителя, с участием Исполнителя по месту оказания услуг осматривает и принимает результаты оказанных услуг.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rPr>
          <w:color w:val="171717"/>
        </w:rPr>
        <w:t xml:space="preserve">4.2. Исполнитель составляет и подписывает акт сдачи-приемки оказанных услуг в двух экземплярах, и направляет их для подписания Заказчику в </w:t>
      </w:r>
      <w:r>
        <w:rPr>
          <w:color w:val="171717"/>
        </w:rPr>
        <w:t>течение одного дня с момента окончания оказания услуг. Заказчик возвращает один экземпляр подписанного акта сдачи - приемки оказанных услуг в течение 5 дней с момента его подписания.</w:t>
      </w:r>
    </w:p>
    <w:p w:rsidR="00A44E03" w:rsidRDefault="00F21C6F">
      <w:pPr>
        <w:pStyle w:val="1"/>
        <w:spacing w:line="264" w:lineRule="auto"/>
        <w:ind w:firstLine="300"/>
        <w:jc w:val="both"/>
      </w:pPr>
      <w:r>
        <w:rPr>
          <w:color w:val="171717"/>
        </w:rPr>
        <w:t>4.3. Подлинные экземпляры подписанных актов сдачи-приемки хранятся по одн</w:t>
      </w:r>
      <w:r>
        <w:rPr>
          <w:color w:val="171717"/>
        </w:rPr>
        <w:t>ому у каждой из Сторон.</w:t>
      </w:r>
    </w:p>
    <w:p w:rsidR="00A44E03" w:rsidRDefault="00F21C6F">
      <w:pPr>
        <w:pStyle w:val="1"/>
        <w:spacing w:after="260" w:line="264" w:lineRule="auto"/>
        <w:ind w:firstLine="340"/>
        <w:jc w:val="both"/>
      </w:pPr>
      <w:r>
        <w:rPr>
          <w:color w:val="171717"/>
        </w:rPr>
        <w:t>4.4. В момент передачи СИ Заказчиком и Исполнителем оформляется накладная. Исполнитель передает Заказчику накладную, свидетельства о поверке, извещения о непригодности или акты о непригодности СИ к применению.</w:t>
      </w:r>
    </w:p>
    <w:p w:rsidR="00A44E03" w:rsidRDefault="00F21C6F">
      <w:pPr>
        <w:pStyle w:val="30"/>
        <w:keepNext/>
        <w:keepLines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12700</wp:posOffset>
                </wp:positionV>
                <wp:extent cx="137160" cy="17399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171717"/>
                              </w:rPr>
                              <w:t>5.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7.25pt;margin-top:1.pt;width:10.800000000000001pt;height:13.70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171717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5.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Стоимость услуг </w:t>
      </w:r>
      <w:r>
        <w:t>и порядок расчетов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rPr>
          <w:color w:val="171717"/>
        </w:rPr>
        <w:t>5.1</w:t>
      </w:r>
      <w:r>
        <w:rPr>
          <w:color w:val="171717"/>
        </w:rPr>
        <w:t xml:space="preserve">. Стоимость услуг по поверке СИ определяется действующим на момент выполнения работ прейскурантом тарифов </w:t>
      </w:r>
      <w:r w:rsidR="00E76866">
        <w:rPr>
          <w:color w:val="171717"/>
        </w:rPr>
        <w:t>Исполнителя</w:t>
      </w:r>
      <w:r>
        <w:rPr>
          <w:color w:val="171717"/>
        </w:rPr>
        <w:t>.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rPr>
          <w:color w:val="171717"/>
        </w:rPr>
        <w:t xml:space="preserve">5.2. </w:t>
      </w:r>
      <w:r>
        <w:rPr>
          <w:color w:val="171717"/>
        </w:rPr>
        <w:t>С</w:t>
      </w:r>
      <w:r>
        <w:rPr>
          <w:color w:val="171717"/>
        </w:rPr>
        <w:t>тоимость выполняемых услуг по ремонту СИ дополнительно согласует</w:t>
      </w:r>
      <w:r>
        <w:rPr>
          <w:color w:val="171717"/>
        </w:rPr>
        <w:t>ся путем оформления протокола согласования цены на оказание услуг по ремонту.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rPr>
          <w:color w:val="171717"/>
        </w:rPr>
        <w:t xml:space="preserve">5.3. Стоимость услуг по проведению срочной поверки СИ в соответствии с п. 3.4 составляет до 150% от тарифа, установленного прейскурантом </w:t>
      </w:r>
      <w:r w:rsidR="00E76866">
        <w:rPr>
          <w:color w:val="171717"/>
        </w:rPr>
        <w:t>Исполнителя</w:t>
      </w:r>
      <w:r>
        <w:rPr>
          <w:color w:val="171717"/>
        </w:rPr>
        <w:t>.</w:t>
      </w:r>
    </w:p>
    <w:p w:rsidR="00A44E03" w:rsidRDefault="00F21C6F">
      <w:pPr>
        <w:pStyle w:val="1"/>
        <w:spacing w:line="264" w:lineRule="auto"/>
        <w:ind w:firstLine="340"/>
        <w:jc w:val="both"/>
      </w:pPr>
      <w:r>
        <w:rPr>
          <w:color w:val="171717"/>
        </w:rPr>
        <w:t xml:space="preserve">5.4. Оказанные услуги </w:t>
      </w:r>
      <w:r>
        <w:rPr>
          <w:color w:val="171717"/>
        </w:rPr>
        <w:t>Заказчик оплачивает в течение 10 дней по выставленным счетам путем перечисления денежных средств на расчетный счет Исполнителя.</w:t>
      </w:r>
    </w:p>
    <w:p w:rsidR="00A44E03" w:rsidRDefault="00F21C6F">
      <w:pPr>
        <w:spacing w:line="1" w:lineRule="exact"/>
        <w:sectPr w:rsidR="00A44E03">
          <w:pgSz w:w="11900" w:h="16840"/>
          <w:pgMar w:top="1031" w:right="526" w:bottom="651" w:left="790" w:header="603" w:footer="22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12065" distL="0" distR="0" simplePos="0" relativeHeight="125829394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88900</wp:posOffset>
                </wp:positionV>
                <wp:extent cx="137160" cy="173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30"/>
                              <w:keepNext/>
                              <w:keepLines/>
                              <w:spacing w:after="0"/>
                              <w:ind w:firstLine="0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8.200000000000003pt;margin-top:7.pt;width:10.800000000000001pt;height:13.700000000000001pt;z-index:-125829359;mso-wrap-distance-left:0;mso-wrap-distance-top:7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" distB="0" distL="0" distR="0" simplePos="0" relativeHeight="125829396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92075</wp:posOffset>
                </wp:positionV>
                <wp:extent cx="1600200" cy="1828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171717"/>
                              </w:rPr>
                              <w:t>Срок действия Договора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8.600000000000009pt;margin-top:7.25pt;width:126.pt;height:14.4pt;z-index:-125829357;mso-wrap-distance-left:0;mso-wrap-distance-top:7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171717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Срок действия Договора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4E03" w:rsidRDefault="00A44E03">
      <w:pPr>
        <w:spacing w:line="113" w:lineRule="exact"/>
        <w:rPr>
          <w:sz w:val="9"/>
          <w:szCs w:val="9"/>
        </w:rPr>
      </w:pPr>
    </w:p>
    <w:p w:rsidR="00A44E03" w:rsidRDefault="00A44E03">
      <w:pPr>
        <w:spacing w:line="1" w:lineRule="exact"/>
        <w:sectPr w:rsidR="00A44E03">
          <w:type w:val="continuous"/>
          <w:pgSz w:w="11900" w:h="16840"/>
          <w:pgMar w:top="1718" w:right="0" w:bottom="574" w:left="0" w:header="0" w:footer="3" w:gutter="0"/>
          <w:cols w:space="720"/>
          <w:noEndnote/>
          <w:docGrid w:linePitch="360"/>
        </w:sectPr>
      </w:pPr>
    </w:p>
    <w:p w:rsidR="00A44E03" w:rsidRDefault="00F21C6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12700</wp:posOffset>
                </wp:positionV>
                <wp:extent cx="237490" cy="17399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t>6.1.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8.450000000000003pt;margin-top:1.pt;width:18.699999999999999pt;height:13.700000000000001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6.1.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12065" distL="114300" distR="1858010" simplePos="0" relativeHeight="125829400" behindDoc="0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527050</wp:posOffset>
                </wp:positionV>
                <wp:extent cx="137160" cy="1739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1"/>
                            </w:pPr>
                            <w:r>
                              <w:rPr>
                                <w:color w:val="171717"/>
                              </w:rPr>
                              <w:t>7.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8.450000000000003pt;margin-top:41.5pt;width:10.800000000000001pt;height:13.700000000000001pt;z-index:-125829353;mso-wrap-distance-left:9.pt;mso-wrap-distance-top:21.pt;mso-wrap-distance-right:146.30000000000001pt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71717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3050" distB="0" distL="373380" distR="114300" simplePos="0" relativeHeight="125829402" behindDoc="0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533400</wp:posOffset>
                </wp:positionV>
                <wp:extent cx="1621790" cy="17970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30"/>
                              <w:keepNext/>
                              <w:keepLines/>
                              <w:spacing w:after="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Ответственность Сторон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8.850000000000009pt;margin-top:42.pt;width:127.7pt;height:14.15pt;z-index:-125829351;mso-wrap-distance-left:29.400000000000002pt;mso-wrap-distance-top:21.5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Ответственность Сторон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4E03" w:rsidRDefault="00F21C6F">
      <w:pPr>
        <w:pStyle w:val="1"/>
        <w:ind w:firstLine="160"/>
        <w:sectPr w:rsidR="00A44E03">
          <w:type w:val="continuous"/>
          <w:pgSz w:w="11900" w:h="16840"/>
          <w:pgMar w:top="1718" w:right="499" w:bottom="574" w:left="1580" w:header="0" w:footer="3" w:gutter="0"/>
          <w:cols w:space="720"/>
          <w:noEndnote/>
          <w:docGrid w:linePitch="360"/>
        </w:sectPr>
      </w:pPr>
      <w:r>
        <w:t>Срок действия Договора устанавливается на один год от даты его подписания.</w:t>
      </w:r>
    </w:p>
    <w:p w:rsidR="00A44E03" w:rsidRDefault="00A44E03">
      <w:pPr>
        <w:spacing w:line="126" w:lineRule="exact"/>
        <w:rPr>
          <w:sz w:val="10"/>
          <w:szCs w:val="10"/>
        </w:rPr>
      </w:pPr>
    </w:p>
    <w:p w:rsidR="00A44E03" w:rsidRDefault="00A44E03">
      <w:pPr>
        <w:spacing w:line="1" w:lineRule="exact"/>
        <w:sectPr w:rsidR="00A44E03">
          <w:type w:val="continuous"/>
          <w:pgSz w:w="11900" w:h="16840"/>
          <w:pgMar w:top="1382" w:right="0" w:bottom="911" w:left="0" w:header="0" w:footer="3" w:gutter="0"/>
          <w:cols w:space="720"/>
          <w:noEndnote/>
          <w:docGrid w:linePitch="360"/>
        </w:sectPr>
      </w:pPr>
    </w:p>
    <w:p w:rsidR="00A44E03" w:rsidRDefault="00F21C6F">
      <w:pPr>
        <w:pStyle w:val="1"/>
        <w:spacing w:line="259" w:lineRule="auto"/>
        <w:ind w:firstLine="380"/>
        <w:jc w:val="both"/>
      </w:pPr>
      <w:r>
        <w:t>7.1. Исполнитель несет ответственность за качество выполненных работ по ремонту и поверке СИ Заказчика.</w:t>
      </w:r>
    </w:p>
    <w:p w:rsidR="00A44E03" w:rsidRDefault="00F21C6F">
      <w:pPr>
        <w:pStyle w:val="1"/>
        <w:spacing w:line="259" w:lineRule="auto"/>
        <w:ind w:firstLine="380"/>
        <w:jc w:val="both"/>
      </w:pPr>
      <w:r>
        <w:t>7.2. Все претензии по комплект</w:t>
      </w:r>
      <w:r>
        <w:t>ности отремонтированных и поверенных СИ принимаются Исполнителем при получении СИ Заказчиком. Претензии по состоянию отремонтированных и поверенных СИ принимаются в течение пяти рабочих дней после получения СИ.</w:t>
      </w:r>
    </w:p>
    <w:p w:rsidR="00A44E03" w:rsidRDefault="00F21C6F">
      <w:pPr>
        <w:pStyle w:val="1"/>
        <w:spacing w:line="259" w:lineRule="auto"/>
        <w:ind w:firstLine="380"/>
        <w:jc w:val="both"/>
      </w:pPr>
      <w:r>
        <w:t xml:space="preserve">7.3. За неисполнение, неполное или </w:t>
      </w:r>
      <w:r>
        <w:t>ненадлежащее исполнение обязательств по Договору, Стороны несут ответственность в соответствии с действующим законодательством.</w:t>
      </w:r>
    </w:p>
    <w:p w:rsidR="00A44E03" w:rsidRDefault="00F21C6F">
      <w:pPr>
        <w:pStyle w:val="30"/>
        <w:keepNext/>
        <w:keepLines/>
        <w:jc w:val="both"/>
      </w:pPr>
      <w:r>
        <w:t>8. Форс-мажор</w:t>
      </w:r>
    </w:p>
    <w:p w:rsidR="00A44E03" w:rsidRDefault="00F21C6F">
      <w:pPr>
        <w:pStyle w:val="1"/>
        <w:spacing w:line="264" w:lineRule="auto"/>
        <w:ind w:firstLine="320"/>
        <w:jc w:val="both"/>
      </w:pPr>
      <w:r>
        <w:t>8.1. Сторона, не исполнившая или ненадлежащим образом исполнившая обязательство по Договору, освобождается от отве</w:t>
      </w:r>
      <w:r>
        <w:t>тственности, 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</w:t>
      </w:r>
      <w:r>
        <w:t>, ни предотвратить разумными мерами.</w:t>
      </w:r>
    </w:p>
    <w:p w:rsidR="00A44E03" w:rsidRDefault="00F21C6F">
      <w:pPr>
        <w:pStyle w:val="1"/>
        <w:spacing w:line="264" w:lineRule="auto"/>
        <w:ind w:firstLine="320"/>
        <w:jc w:val="both"/>
      </w:pPr>
      <w:r>
        <w:lastRenderedPageBreak/>
        <w:t>8.2.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A44E03" w:rsidRDefault="00F21C6F">
      <w:pPr>
        <w:pStyle w:val="1"/>
        <w:spacing w:line="264" w:lineRule="auto"/>
        <w:ind w:firstLine="320"/>
        <w:jc w:val="both"/>
      </w:pPr>
      <w:r>
        <w:t>8.3</w:t>
      </w:r>
      <w:r>
        <w:t>. При наступлении обстоятельств непреодолимой силы Сторона должна не позднее 15 дней с момента наступления таких обстоятельств известить о них в письменном виде другую Сторону.</w:t>
      </w:r>
    </w:p>
    <w:p w:rsidR="00A44E03" w:rsidRDefault="00F21C6F">
      <w:pPr>
        <w:pStyle w:val="1"/>
        <w:spacing w:line="264" w:lineRule="auto"/>
        <w:ind w:firstLine="320"/>
        <w:jc w:val="both"/>
      </w:pPr>
      <w:r>
        <w:t>8.4. Не уведомление или несвоевременное уведомление лишает Сторону права ссылат</w:t>
      </w:r>
      <w:r>
        <w:t>ься на любое обстоятельство непреодолимой силы как на основание, освобождающее от ответственности за неисполнение обязательства.</w:t>
      </w:r>
    </w:p>
    <w:p w:rsidR="00A44E03" w:rsidRDefault="00F21C6F">
      <w:pPr>
        <w:pStyle w:val="1"/>
        <w:spacing w:line="264" w:lineRule="auto"/>
        <w:ind w:firstLine="320"/>
        <w:jc w:val="both"/>
      </w:pPr>
      <w:r>
        <w:t xml:space="preserve">8.5. Если обстоятельства непреодолимой силы продолжают действовать до 6 месяцев с момента их возникновения, то срок исполнения </w:t>
      </w:r>
      <w:r>
        <w:t>Договора продлевается на время действия указанных обстоятельств.</w:t>
      </w:r>
    </w:p>
    <w:p w:rsidR="00A44E03" w:rsidRDefault="00F21C6F">
      <w:pPr>
        <w:pStyle w:val="1"/>
        <w:spacing w:after="260" w:line="264" w:lineRule="auto"/>
        <w:ind w:firstLine="320"/>
        <w:jc w:val="both"/>
      </w:pPr>
      <w:r>
        <w:t xml:space="preserve">8.6. Если обстоятельства непреодолимой силы продолжают действовать в течение 6 последовательных месяцев. Договор может быть изменен по соглашению Сторон либо расторгнут любой из Сторон путем </w:t>
      </w:r>
      <w:r>
        <w:t>направления письменного уведомления об этом другой Стороне.</w:t>
      </w:r>
    </w:p>
    <w:p w:rsidR="00A44E03" w:rsidRDefault="00F21C6F">
      <w:pPr>
        <w:pStyle w:val="1"/>
        <w:spacing w:after="260"/>
        <w:ind w:firstLine="320"/>
        <w:jc w:val="both"/>
      </w:pPr>
      <w:r>
        <w:rPr>
          <w:b/>
          <w:bCs/>
          <w:color w:val="171717"/>
        </w:rPr>
        <w:t>9. Порядок разрешения споров</w:t>
      </w:r>
    </w:p>
    <w:p w:rsidR="00A44E03" w:rsidRDefault="00F21C6F">
      <w:pPr>
        <w:pStyle w:val="1"/>
        <w:spacing w:line="264" w:lineRule="auto"/>
        <w:ind w:firstLine="320"/>
        <w:jc w:val="both"/>
      </w:pPr>
      <w:r>
        <w:rPr>
          <w:color w:val="171717"/>
        </w:rPr>
        <w:t>9.1. Все споры и разногласия, которые могут возникнуть в процессе исполнения Договора, будут разрешаться Сторонами путем переговоров.</w:t>
      </w:r>
    </w:p>
    <w:p w:rsidR="00A44E03" w:rsidRDefault="00F21C6F">
      <w:pPr>
        <w:pStyle w:val="1"/>
        <w:spacing w:after="260" w:line="264" w:lineRule="auto"/>
        <w:ind w:firstLine="320"/>
        <w:jc w:val="both"/>
      </w:pPr>
      <w:r>
        <w:rPr>
          <w:color w:val="171717"/>
        </w:rPr>
        <w:t>9.2. В случае если Стороны не при</w:t>
      </w:r>
      <w:r>
        <w:rPr>
          <w:color w:val="171717"/>
        </w:rPr>
        <w:t xml:space="preserve">дут к соглашению по спорным вопросам в течение 30 рабочих дней с момента получения какой-либо из Сторон от другой Стороны претензии, содержащей существенную и необходимую для ее рассмотрения информацию, с приложением копий подтверждающих документов, такой </w:t>
      </w:r>
      <w:r>
        <w:rPr>
          <w:color w:val="171717"/>
        </w:rPr>
        <w:t>спор передается на рассмотрение в Арбитражный суд г. Москвы в порядке, предусмотренном действующим законодательством Российской Федерации.</w:t>
      </w:r>
    </w:p>
    <w:p w:rsidR="00A44E03" w:rsidRDefault="00F21C6F">
      <w:pPr>
        <w:pStyle w:val="30"/>
        <w:keepNext/>
        <w:keepLines/>
        <w:ind w:firstLine="380"/>
        <w:jc w:val="both"/>
      </w:pPr>
      <w:r>
        <w:t>10. Антикоррупционная оговорка</w:t>
      </w:r>
    </w:p>
    <w:p w:rsidR="00A44E03" w:rsidRDefault="00F21C6F">
      <w:pPr>
        <w:pStyle w:val="1"/>
        <w:spacing w:line="262" w:lineRule="auto"/>
        <w:ind w:firstLine="400"/>
        <w:jc w:val="both"/>
      </w:pPr>
      <w:r>
        <w:t xml:space="preserve">10.1. При исполнении своих обязательств по Договору Стороны, их аффилированные лица, </w:t>
      </w:r>
      <w:r>
        <w:t>работники или посредники не выплачивают, не предлагают выплатить и не разрешают выплату каких-либо денежных средств или ценностей, прямо или косвенно, должностным лицам, для оказания влияния на действия или решения этих лиц с целью получить какие-либо непр</w:t>
      </w:r>
      <w:r>
        <w:t>авомерные преимущества или иные достигнуть в иных неправомерньк целях.</w:t>
      </w:r>
    </w:p>
    <w:p w:rsidR="00A44E03" w:rsidRDefault="00F21C6F">
      <w:pPr>
        <w:pStyle w:val="1"/>
        <w:spacing w:line="262" w:lineRule="auto"/>
        <w:ind w:firstLine="400"/>
        <w:jc w:val="both"/>
      </w:pPr>
      <w:r>
        <w:t>10.2.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</w:t>
      </w:r>
      <w:r>
        <w:t>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44E03" w:rsidRDefault="00F21C6F">
      <w:pPr>
        <w:pStyle w:val="1"/>
        <w:spacing w:after="260" w:line="262" w:lineRule="auto"/>
        <w:ind w:firstLine="400"/>
        <w:jc w:val="both"/>
      </w:pPr>
      <w:r>
        <w:t>10.3.В случае возникновения</w:t>
      </w:r>
      <w:r>
        <w:t xml:space="preserve">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В письменном уведомлении Сторона обязана сослаться </w:t>
      </w:r>
      <w:r>
        <w:t>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 выражающееся, в действиях, квалифицируемых применимым за</w:t>
      </w:r>
      <w:r>
        <w:t>конодательством, как дача или получение взятки, коммерческий подкуп, а также действиях, нарушающих требования применяемого законодательства и международных актов о противодействии легализации доходов, полученных преступным путем.</w:t>
      </w:r>
      <w:r>
        <w:br w:type="page"/>
      </w:r>
    </w:p>
    <w:p w:rsidR="00A44E03" w:rsidRDefault="00F21C6F">
      <w:pPr>
        <w:pStyle w:val="1"/>
        <w:spacing w:after="260" w:line="262" w:lineRule="auto"/>
        <w:ind w:firstLine="340"/>
        <w:jc w:val="both"/>
      </w:pPr>
      <w:r>
        <w:lastRenderedPageBreak/>
        <w:t>10.4. При выявлении факта</w:t>
      </w:r>
      <w:r>
        <w:t xml:space="preserve"> нарушения одной из Сторон требований антикоррупционной оговорки Стороны обязаны руководствоваться требованиями Федерального закона от 25.12.2018 № 273- ФЗ «О противодействии коррупции». Гражданского кодекса и иных нормативных правовых актов.</w:t>
      </w:r>
    </w:p>
    <w:p w:rsidR="00A44E03" w:rsidRDefault="00F21C6F">
      <w:pPr>
        <w:pStyle w:val="30"/>
        <w:keepNext/>
        <w:keepLines/>
        <w:ind w:firstLine="320"/>
        <w:jc w:val="both"/>
      </w:pPr>
      <w:r>
        <w:t>11. Прочие ус</w:t>
      </w:r>
      <w:r>
        <w:t>ловия</w:t>
      </w:r>
    </w:p>
    <w:p w:rsidR="00A44E03" w:rsidRDefault="00F21C6F">
      <w:pPr>
        <w:pStyle w:val="1"/>
        <w:spacing w:line="266" w:lineRule="auto"/>
        <w:ind w:firstLine="340"/>
        <w:jc w:val="both"/>
      </w:pPr>
      <w:r>
        <w:rPr>
          <w:color w:val="171717"/>
        </w:rPr>
        <w:t>11.1. Любые изменения и дополнения к Договору действительны при условии, если они совершены в письменной форме в качестве Дополнительного соглашения и подписаны надлежаще уполномоченными на то представителями Сторон.</w:t>
      </w:r>
    </w:p>
    <w:p w:rsidR="00A44E03" w:rsidRDefault="00F21C6F">
      <w:pPr>
        <w:pStyle w:val="1"/>
        <w:spacing w:line="266" w:lineRule="auto"/>
        <w:ind w:firstLine="340"/>
        <w:jc w:val="both"/>
      </w:pPr>
      <w:r>
        <w:rPr>
          <w:color w:val="171717"/>
        </w:rPr>
        <w:t>11.2. Каждая из Сторон вправе изм</w:t>
      </w:r>
      <w:r>
        <w:rPr>
          <w:color w:val="171717"/>
        </w:rPr>
        <w:t>енить свой адрес для корреспонденции и уведомления по Договору, направив другой Стороне уведомление о таком изменении в соответствии с настоящим пунктом.</w:t>
      </w:r>
    </w:p>
    <w:p w:rsidR="00A44E03" w:rsidRDefault="00F21C6F">
      <w:pPr>
        <w:pStyle w:val="1"/>
        <w:tabs>
          <w:tab w:val="left" w:pos="6403"/>
        </w:tabs>
        <w:spacing w:line="266" w:lineRule="auto"/>
        <w:ind w:firstLine="340"/>
        <w:jc w:val="both"/>
      </w:pPr>
      <w:r>
        <w:rPr>
          <w:color w:val="171717"/>
        </w:rPr>
        <w:t>11.3.В вопросах, не предусмотренных настоящим Договором, Стороны руководствуются действующим законодат</w:t>
      </w:r>
      <w:r>
        <w:rPr>
          <w:color w:val="171717"/>
        </w:rPr>
        <w:t>ельством.</w:t>
      </w:r>
      <w:r>
        <w:rPr>
          <w:color w:val="171717"/>
        </w:rPr>
        <w:tab/>
        <w:t>.</w:t>
      </w:r>
    </w:p>
    <w:p w:rsidR="00A44E03" w:rsidRDefault="00F21C6F">
      <w:pPr>
        <w:pStyle w:val="1"/>
        <w:spacing w:line="266" w:lineRule="auto"/>
        <w:ind w:firstLine="340"/>
        <w:jc w:val="both"/>
      </w:pPr>
      <w:r>
        <w:rPr>
          <w:color w:val="171717"/>
        </w:rPr>
        <w:t>11.4. Настоящий Договор заключен (составлен и подписан) в двух экземплярах, имеющих одинаковую юридическую силу, по одному экземпляру для каждой из Сторон.</w:t>
      </w:r>
    </w:p>
    <w:p w:rsidR="00A44E03" w:rsidRDefault="00F21C6F">
      <w:pPr>
        <w:pStyle w:val="1"/>
        <w:spacing w:after="260" w:line="266" w:lineRule="auto"/>
        <w:ind w:firstLine="760"/>
        <w:jc w:val="both"/>
      </w:pPr>
      <w:r>
        <w:rPr>
          <w:color w:val="171717"/>
        </w:rPr>
        <w:t>Приложение: 1</w:t>
      </w:r>
      <w:r>
        <w:t xml:space="preserve">. </w:t>
      </w:r>
      <w:r>
        <w:rPr>
          <w:color w:val="171717"/>
        </w:rPr>
        <w:t>Копия прейскуранта тарифов</w:t>
      </w:r>
      <w:r w:rsidR="00E76866">
        <w:rPr>
          <w:color w:val="171717"/>
        </w:rPr>
        <w:t xml:space="preserve"> </w:t>
      </w:r>
      <w:r w:rsidR="00E76866">
        <w:rPr>
          <w:color w:val="171717"/>
        </w:rPr>
        <w:t>Исполнителя</w:t>
      </w:r>
    </w:p>
    <w:p w:rsidR="00A44E03" w:rsidRDefault="00F21C6F">
      <w:pPr>
        <w:pStyle w:val="30"/>
        <w:keepNext/>
        <w:keepLines/>
        <w:spacing w:after="0"/>
        <w:ind w:firstLine="320"/>
        <w:jc w:val="both"/>
        <w:sectPr w:rsidR="00A44E03">
          <w:type w:val="continuous"/>
          <w:pgSz w:w="11900" w:h="16840"/>
          <w:pgMar w:top="1382" w:right="491" w:bottom="911" w:left="830" w:header="954" w:footer="483" w:gutter="0"/>
          <w:cols w:space="720"/>
          <w:noEndnote/>
          <w:docGrid w:linePitch="360"/>
        </w:sectPr>
      </w:pPr>
      <w:r>
        <w:t xml:space="preserve">12. </w:t>
      </w:r>
      <w:r>
        <w:t>Юридические адреса, подписи и платежные реквизиты Сторон</w:t>
      </w:r>
    </w:p>
    <w:p w:rsidR="00A44E03" w:rsidRDefault="00A44E03">
      <w:pPr>
        <w:spacing w:before="39" w:after="39" w:line="240" w:lineRule="exact"/>
        <w:rPr>
          <w:sz w:val="19"/>
          <w:szCs w:val="19"/>
        </w:rPr>
      </w:pPr>
    </w:p>
    <w:p w:rsidR="00A44E03" w:rsidRDefault="00A44E03">
      <w:pPr>
        <w:spacing w:line="1" w:lineRule="exact"/>
        <w:sectPr w:rsidR="00A44E03">
          <w:type w:val="continuous"/>
          <w:pgSz w:w="11900" w:h="16840"/>
          <w:pgMar w:top="905" w:right="0" w:bottom="2463" w:left="0" w:header="0" w:footer="3" w:gutter="0"/>
          <w:cols w:space="720"/>
          <w:noEndnote/>
          <w:docGrid w:linePitch="360"/>
        </w:sectPr>
      </w:pPr>
    </w:p>
    <w:p w:rsidR="00A44E03" w:rsidRDefault="00F21C6F">
      <w:pPr>
        <w:pStyle w:val="1"/>
        <w:framePr w:w="3730" w:h="3173" w:wrap="none" w:vAnchor="text" w:hAnchor="page" w:x="1380" w:y="21"/>
        <w:spacing w:after="100" w:line="264" w:lineRule="auto"/>
        <w:jc w:val="center"/>
      </w:pPr>
      <w:r>
        <w:t>Заказчик:</w:t>
      </w:r>
      <w:r>
        <w:br/>
        <w:t>АО «Дольта»</w:t>
      </w:r>
    </w:p>
    <w:p w:rsidR="00A44E03" w:rsidRDefault="00F21C6F">
      <w:pPr>
        <w:pStyle w:val="1"/>
        <w:framePr w:w="3730" w:h="3173" w:wrap="none" w:vAnchor="text" w:hAnchor="page" w:x="1380" w:y="21"/>
        <w:spacing w:line="269" w:lineRule="auto"/>
      </w:pPr>
      <w:r>
        <w:t>ИНН/КПП 7715352814/773101001 Юридический адрес: Россия, 121357, г.</w:t>
      </w:r>
    </w:p>
    <w:p w:rsidR="00A44E03" w:rsidRDefault="00F21C6F">
      <w:pPr>
        <w:pStyle w:val="1"/>
        <w:framePr w:w="3730" w:h="3173" w:wrap="none" w:vAnchor="text" w:hAnchor="page" w:x="1380" w:y="21"/>
        <w:spacing w:line="269" w:lineRule="auto"/>
      </w:pPr>
      <w:r>
        <w:t>Москва, ул. Верейская, Д.29 А, стр. 4 Почтовый адрес: Россия, 121467, г.</w:t>
      </w:r>
    </w:p>
    <w:p w:rsidR="00A44E03" w:rsidRDefault="00F21C6F">
      <w:pPr>
        <w:pStyle w:val="1"/>
        <w:framePr w:w="3730" w:h="3173" w:wrap="none" w:vAnchor="text" w:hAnchor="page" w:x="1380" w:y="21"/>
        <w:spacing w:line="269" w:lineRule="auto"/>
      </w:pPr>
      <w:r>
        <w:t xml:space="preserve">Москва, а/я </w:t>
      </w:r>
      <w:r>
        <w:t>80</w:t>
      </w:r>
    </w:p>
    <w:p w:rsidR="00A44E03" w:rsidRDefault="00F21C6F">
      <w:pPr>
        <w:pStyle w:val="1"/>
        <w:framePr w:w="3730" w:h="3173" w:wrap="none" w:vAnchor="text" w:hAnchor="page" w:x="1380" w:y="21"/>
        <w:spacing w:line="269" w:lineRule="auto"/>
      </w:pPr>
      <w:r>
        <w:t>Телефон 8 (495) 197-75-08</w:t>
      </w:r>
    </w:p>
    <w:p w:rsidR="00A44E03" w:rsidRDefault="00F21C6F">
      <w:pPr>
        <w:pStyle w:val="1"/>
        <w:framePr w:w="3730" w:h="3173" w:wrap="none" w:vAnchor="text" w:hAnchor="page" w:x="1380" w:y="21"/>
        <w:spacing w:line="269" w:lineRule="auto"/>
      </w:pPr>
      <w:r>
        <w:t>Факс 8 (495) 123-30-37</w:t>
      </w:r>
    </w:p>
    <w:p w:rsidR="00A44E03" w:rsidRPr="00E76866" w:rsidRDefault="00F21C6F">
      <w:pPr>
        <w:pStyle w:val="1"/>
        <w:framePr w:w="3730" w:h="3173" w:wrap="none" w:vAnchor="text" w:hAnchor="page" w:x="1380" w:y="21"/>
        <w:spacing w:line="269" w:lineRule="auto"/>
        <w:rPr>
          <w:lang w:val="en-US"/>
        </w:rPr>
      </w:pPr>
      <w:r>
        <w:rPr>
          <w:lang w:val="en-US" w:eastAsia="en-US" w:bidi="en-US"/>
        </w:rPr>
        <w:t xml:space="preserve">E-mail </w:t>
      </w:r>
      <w:hyperlink r:id="rId6" w:history="1">
        <w:r>
          <w:rPr>
            <w:lang w:val="en-US" w:eastAsia="en-US" w:bidi="en-US"/>
          </w:rPr>
          <w:t>info@dolta.ru</w:t>
        </w:r>
      </w:hyperlink>
    </w:p>
    <w:p w:rsidR="00A44E03" w:rsidRPr="00E76866" w:rsidRDefault="00F21C6F">
      <w:pPr>
        <w:pStyle w:val="1"/>
        <w:framePr w:w="3730" w:h="3173" w:wrap="none" w:vAnchor="text" w:hAnchor="page" w:x="1380" w:y="21"/>
        <w:spacing w:line="269" w:lineRule="auto"/>
        <w:rPr>
          <w:lang w:val="en-US"/>
        </w:rPr>
      </w:pPr>
      <w:r>
        <w:t>ОКПО</w:t>
      </w:r>
      <w:r w:rsidRPr="00E76866">
        <w:rPr>
          <w:lang w:val="en-US"/>
        </w:rPr>
        <w:t xml:space="preserve"> 59132079</w:t>
      </w:r>
    </w:p>
    <w:p w:rsidR="00A44E03" w:rsidRDefault="00F21C6F">
      <w:pPr>
        <w:pStyle w:val="1"/>
        <w:framePr w:w="2050" w:h="557" w:wrap="none" w:vAnchor="text" w:hAnchor="page" w:x="6771" w:y="21"/>
        <w:ind w:firstLine="280"/>
      </w:pPr>
      <w:r>
        <w:t>Исполнитель:</w:t>
      </w:r>
    </w:p>
    <w:p w:rsidR="00A44E03" w:rsidRDefault="00E76866">
      <w:pPr>
        <w:pStyle w:val="1"/>
        <w:framePr w:w="2050" w:h="557" w:wrap="none" w:vAnchor="text" w:hAnchor="page" w:x="6771" w:y="21"/>
      </w:pPr>
      <w:r>
        <w:t>_________________</w:t>
      </w:r>
    </w:p>
    <w:p w:rsidR="00A44E03" w:rsidRDefault="00F21C6F">
      <w:pPr>
        <w:pStyle w:val="1"/>
        <w:framePr w:w="3744" w:h="1157" w:wrap="none" w:vAnchor="text" w:hAnchor="page" w:x="1395" w:y="3351"/>
        <w:spacing w:line="269" w:lineRule="auto"/>
      </w:pPr>
      <w:r>
        <w:t>Расчетный счет 40702810738260105153</w:t>
      </w:r>
    </w:p>
    <w:p w:rsidR="00A44E03" w:rsidRDefault="00F21C6F">
      <w:pPr>
        <w:pStyle w:val="1"/>
        <w:framePr w:w="3744" w:h="1157" w:wrap="none" w:vAnchor="text" w:hAnchor="page" w:x="1395" w:y="3351"/>
        <w:spacing w:line="269" w:lineRule="auto"/>
      </w:pPr>
      <w:r>
        <w:t>ПАО СБЕРБАНК</w:t>
      </w:r>
    </w:p>
    <w:p w:rsidR="00A44E03" w:rsidRDefault="00F21C6F">
      <w:pPr>
        <w:pStyle w:val="1"/>
        <w:framePr w:w="3744" w:h="1157" w:wrap="none" w:vAnchor="text" w:hAnchor="page" w:x="1395" w:y="3351"/>
        <w:spacing w:line="269" w:lineRule="auto"/>
      </w:pPr>
      <w:r>
        <w:t>Корреспондентский счет 30101810400000000225</w:t>
      </w:r>
    </w:p>
    <w:p w:rsidR="00A44E03" w:rsidRDefault="00F21C6F">
      <w:pPr>
        <w:pStyle w:val="1"/>
        <w:framePr w:w="2261" w:h="552" w:wrap="none" w:vAnchor="text" w:hAnchor="page" w:x="1404" w:y="4681"/>
      </w:pPr>
      <w:r>
        <w:t xml:space="preserve">БИК </w:t>
      </w:r>
      <w:r>
        <w:t>044525225</w:t>
      </w:r>
    </w:p>
    <w:p w:rsidR="00A44E03" w:rsidRDefault="00F21C6F">
      <w:pPr>
        <w:pStyle w:val="1"/>
        <w:framePr w:w="2261" w:h="552" w:wrap="none" w:vAnchor="text" w:hAnchor="page" w:x="1404" w:y="4681"/>
      </w:pPr>
      <w:r>
        <w:t>ИНН банка 7707083893</w:t>
      </w: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line="360" w:lineRule="exact"/>
      </w:pPr>
    </w:p>
    <w:p w:rsidR="00A44E03" w:rsidRDefault="00A44E03">
      <w:pPr>
        <w:spacing w:after="599" w:line="1" w:lineRule="exact"/>
      </w:pPr>
    </w:p>
    <w:p w:rsidR="00A44E03" w:rsidRDefault="00A44E03">
      <w:pPr>
        <w:spacing w:line="1" w:lineRule="exact"/>
        <w:sectPr w:rsidR="00A44E03">
          <w:type w:val="continuous"/>
          <w:pgSz w:w="11900" w:h="16840"/>
          <w:pgMar w:top="905" w:right="519" w:bottom="2463" w:left="922" w:header="0" w:footer="3" w:gutter="0"/>
          <w:cols w:space="720"/>
          <w:noEndnote/>
          <w:docGrid w:linePitch="360"/>
        </w:sectPr>
      </w:pPr>
    </w:p>
    <w:p w:rsidR="00A44E03" w:rsidRDefault="00A44E03">
      <w:pPr>
        <w:spacing w:before="30" w:after="30" w:line="240" w:lineRule="exact"/>
        <w:rPr>
          <w:sz w:val="19"/>
          <w:szCs w:val="19"/>
        </w:rPr>
      </w:pPr>
    </w:p>
    <w:p w:rsidR="00A44E03" w:rsidRDefault="00A44E03">
      <w:pPr>
        <w:spacing w:line="1" w:lineRule="exact"/>
        <w:sectPr w:rsidR="00A44E03">
          <w:type w:val="continuous"/>
          <w:pgSz w:w="11900" w:h="16840"/>
          <w:pgMar w:top="905" w:right="0" w:bottom="905" w:left="0" w:header="0" w:footer="3" w:gutter="0"/>
          <w:cols w:space="720"/>
          <w:noEndnote/>
          <w:docGrid w:linePitch="360"/>
        </w:sectPr>
      </w:pPr>
    </w:p>
    <w:p w:rsidR="00A44E03" w:rsidRDefault="00F21C6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39370" distB="497205" distL="1059180" distR="3354070" simplePos="0" relativeHeight="125829406" behindDoc="0" locked="0" layoutInCell="1" allowOverlap="1">
                <wp:simplePos x="0" y="0"/>
                <wp:positionH relativeFrom="page">
                  <wp:posOffset>2384425</wp:posOffset>
                </wp:positionH>
                <wp:positionV relativeFrom="paragraph">
                  <wp:posOffset>386715</wp:posOffset>
                </wp:positionV>
                <wp:extent cx="414655" cy="15240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A44E03">
                            <w:pPr>
                              <w:pStyle w:val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9" o:spid="_x0000_s1037" type="#_x0000_t202" style="position:absolute;margin-left:187.75pt;margin-top:30.45pt;width:32.65pt;height:12pt;z-index:125829406;visibility:visible;mso-wrap-style:none;mso-wrap-distance-left:83.4pt;mso-wrap-distance-top:3.1pt;mso-wrap-distance-right:264.1pt;mso-wrap-distance-bottom:3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" filled="f" stroked="f">
                <v:textbox inset="0,0,0,0">
                  <w:txbxContent>
                    <w:p w:rsidR="00A44E03" w:rsidRDefault="00A44E03">
                      <w:pPr>
                        <w:pStyle w:val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1515745</wp:posOffset>
                </wp:positionH>
                <wp:positionV relativeFrom="paragraph">
                  <wp:posOffset>628015</wp:posOffset>
                </wp:positionV>
                <wp:extent cx="103505" cy="103505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a5"/>
                              <w:jc w:val="both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  <w:t>|Ш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8" type="#_x0000_t202" style="position:absolute;margin-left:119.35pt;margin-top:49.45pt;width:8.15pt;height: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" filled="f" stroked="f">
                <v:textbox inset="0,0,0,0">
                  <w:txbxContent>
                    <w:p w:rsidR="00A44E03" w:rsidRDefault="00F21C6F">
                      <w:pPr>
                        <w:pStyle w:val="a5"/>
                        <w:jc w:val="both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9"/>
                          <w:szCs w:val="9"/>
                        </w:rPr>
                        <w:t>|Ш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1878330</wp:posOffset>
                </wp:positionH>
                <wp:positionV relativeFrom="paragraph">
                  <wp:posOffset>655320</wp:posOffset>
                </wp:positionV>
                <wp:extent cx="48895" cy="12509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a5"/>
                            </w:pPr>
                            <w:r>
                              <w:t>.1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47.90000000000001pt;margin-top:51.600000000000001pt;width:3.8500000000000001pt;height:9.84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762000</wp:posOffset>
                </wp:positionV>
                <wp:extent cx="176530" cy="158750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a5"/>
                            </w:pPr>
                            <w:r>
                              <w:t>г£\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13.35000000000001pt;margin-top:60.pt;width:13.9pt;height:12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г£\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56870" distL="4186555" distR="485775" simplePos="0" relativeHeight="125829415" behindDoc="0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548640</wp:posOffset>
                </wp:positionV>
                <wp:extent cx="155575" cy="13081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E03" w:rsidRDefault="00F21C6F">
                            <w:pPr>
                              <w:pStyle w:val="60"/>
                            </w:pPr>
                            <w:r>
                              <w:rPr>
                                <w:color w:val="A0A0A0"/>
                              </w:rPr>
                              <w:t>! с.1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1" type="#_x0000_t202" style="position:absolute;margin-left:434pt;margin-top:43.2pt;width:12.25pt;height:10.3pt;z-index:125829415;visibility:visible;mso-wrap-style:none;mso-wrap-distance-left:329.65pt;mso-wrap-distance-top:15.85pt;mso-wrap-distance-right:38.25pt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" filled="f" stroked="f">
                <v:textbox inset="0,0,0,0">
                  <w:txbxContent>
                    <w:p w:rsidR="00A44E03" w:rsidRDefault="00F21C6F">
                      <w:pPr>
                        <w:pStyle w:val="60"/>
                      </w:pPr>
                      <w:r>
                        <w:rPr>
                          <w:color w:val="A0A0A0"/>
                        </w:rPr>
                        <w:t>! с.1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44E03" w:rsidSect="00E76866">
      <w:pgSz w:w="11900" w:h="16840"/>
      <w:pgMar w:top="1172" w:right="1234" w:bottom="1130" w:left="2588" w:header="744" w:footer="7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1C6F">
      <w:r>
        <w:separator/>
      </w:r>
    </w:p>
  </w:endnote>
  <w:endnote w:type="continuationSeparator" w:id="0">
    <w:p w:rsidR="00000000" w:rsidRDefault="00F2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03" w:rsidRDefault="00A44E03"/>
  </w:footnote>
  <w:footnote w:type="continuationSeparator" w:id="0">
    <w:p w:rsidR="00A44E03" w:rsidRDefault="00A44E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03"/>
    <w:rsid w:val="00A44E03"/>
    <w:rsid w:val="00E76866"/>
    <w:rsid w:val="00F2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13C6"/>
  <w15:docId w15:val="{E7D15703-D07C-434D-A2BC-712B13CB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A0A0A0"/>
      <w:sz w:val="11"/>
      <w:szCs w:val="11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FBF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FBF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FBF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pPr>
      <w:spacing w:after="260"/>
      <w:ind w:firstLine="300"/>
      <w:outlineLvl w:val="2"/>
    </w:pPr>
    <w:rPr>
      <w:rFonts w:ascii="Times New Roman" w:eastAsia="Times New Roman" w:hAnsi="Times New Roman" w:cs="Times New Roman"/>
      <w:b/>
      <w:bCs/>
      <w:color w:val="171717"/>
      <w:sz w:val="22"/>
      <w:szCs w:val="22"/>
    </w:rPr>
  </w:style>
  <w:style w:type="paragraph" w:customStyle="1" w:styleId="70">
    <w:name w:val="Основной текст (7)"/>
    <w:basedOn w:val="a"/>
    <w:link w:val="7"/>
    <w:rPr>
      <w:rFonts w:ascii="Times New Roman" w:eastAsia="Times New Roman" w:hAnsi="Times New Roman" w:cs="Times New Roman"/>
      <w:smallCaps/>
      <w:color w:val="A0A0A0"/>
      <w:sz w:val="11"/>
      <w:szCs w:val="11"/>
      <w:lang w:val="en-US" w:eastAsia="en-US" w:bidi="en-US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BFBFBF"/>
      <w:sz w:val="15"/>
      <w:szCs w:val="15"/>
    </w:rPr>
  </w:style>
  <w:style w:type="paragraph" w:customStyle="1" w:styleId="11">
    <w:name w:val="Заголовок №1"/>
    <w:basedOn w:val="a"/>
    <w:link w:val="10"/>
    <w:pPr>
      <w:ind w:left="-10"/>
      <w:outlineLvl w:val="0"/>
    </w:pPr>
    <w:rPr>
      <w:rFonts w:ascii="Times New Roman" w:eastAsia="Times New Roman" w:hAnsi="Times New Roman" w:cs="Times New Roman"/>
      <w:color w:val="BFBFBF"/>
      <w:sz w:val="38"/>
      <w:szCs w:val="38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b/>
      <w:bCs/>
      <w:sz w:val="9"/>
      <w:szCs w:val="9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color w:val="BFBFBF"/>
      <w:sz w:val="15"/>
      <w:szCs w:val="15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pacing w:line="298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pacing w:line="288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pacing w:after="1350"/>
      <w:ind w:right="200"/>
    </w:pPr>
    <w:rPr>
      <w:rFonts w:ascii="Times New Roman" w:eastAsia="Times New Roman" w:hAnsi="Times New Roman" w:cs="Times New Roman"/>
      <w:i/>
      <w:iCs/>
      <w:sz w:val="13"/>
      <w:szCs w:val="13"/>
      <w:lang w:val="en-US" w:eastAsia="en-US" w:bidi="en-US"/>
    </w:rPr>
  </w:style>
  <w:style w:type="paragraph" w:customStyle="1" w:styleId="80">
    <w:name w:val="Основной текст (8)"/>
    <w:basedOn w:val="a"/>
    <w:link w:val="8"/>
    <w:rPr>
      <w:rFonts w:ascii="Courier New" w:eastAsia="Courier New" w:hAnsi="Courier New" w:cs="Courier New"/>
      <w:sz w:val="13"/>
      <w:szCs w:val="13"/>
      <w:lang w:val="en-US" w:eastAsia="en-US" w:bidi="en-US"/>
    </w:rPr>
  </w:style>
  <w:style w:type="paragraph" w:customStyle="1" w:styleId="22">
    <w:name w:val="Заголовок №2"/>
    <w:basedOn w:val="a"/>
    <w:link w:val="21"/>
    <w:pPr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olta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1666</Words>
  <Characters>9497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3</cp:revision>
  <dcterms:created xsi:type="dcterms:W3CDTF">2024-09-27T09:00:00Z</dcterms:created>
  <dcterms:modified xsi:type="dcterms:W3CDTF">2024-09-27T09:08:00Z</dcterms:modified>
</cp:coreProperties>
</file>