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AA" w:rsidRDefault="00512869">
      <w:pPr>
        <w:pStyle w:val="1"/>
        <w:framePr w:w="2074" w:h="379" w:wrap="none" w:hAnchor="page" w:x="5059" w:y="779"/>
        <w:ind w:firstLine="0"/>
        <w:rPr>
          <w:sz w:val="26"/>
          <w:szCs w:val="26"/>
        </w:rPr>
      </w:pPr>
      <w:r>
        <w:rPr>
          <w:rStyle w:val="a3"/>
          <w:b/>
          <w:bCs/>
          <w:sz w:val="26"/>
          <w:szCs w:val="26"/>
        </w:rPr>
        <w:t>ДОГОВОР №</w:t>
      </w:r>
      <w:r w:rsidR="00450239">
        <w:rPr>
          <w:rStyle w:val="a3"/>
          <w:b/>
          <w:bCs/>
          <w:sz w:val="26"/>
          <w:szCs w:val="26"/>
        </w:rPr>
        <w:t>___</w:t>
      </w:r>
    </w:p>
    <w:p w:rsidR="001244AA" w:rsidRPr="00450239" w:rsidRDefault="00450239">
      <w:pPr>
        <w:pStyle w:val="11"/>
        <w:keepNext/>
        <w:keepLines/>
        <w:framePr w:w="1666" w:h="614" w:wrap="none" w:hAnchor="page" w:x="9144" w:y="1"/>
        <w:rPr>
          <w:rFonts w:ascii="Times New Roman" w:hAnsi="Times New Roman" w:cs="Times New Roman"/>
          <w:sz w:val="36"/>
          <w:szCs w:val="36"/>
        </w:rPr>
      </w:pPr>
      <w:r w:rsidRPr="00450239">
        <w:rPr>
          <w:rStyle w:val="10"/>
          <w:rFonts w:ascii="Times New Roman" w:hAnsi="Times New Roman" w:cs="Times New Roman"/>
          <w:sz w:val="36"/>
          <w:szCs w:val="36"/>
        </w:rPr>
        <w:t>Образец</w:t>
      </w:r>
    </w:p>
    <w:p w:rsidR="001244AA" w:rsidRDefault="001244AA">
      <w:pPr>
        <w:spacing w:line="360" w:lineRule="exact"/>
      </w:pPr>
    </w:p>
    <w:p w:rsidR="001244AA" w:rsidRDefault="001244AA">
      <w:pPr>
        <w:spacing w:line="360" w:lineRule="exact"/>
      </w:pPr>
    </w:p>
    <w:p w:rsidR="001244AA" w:rsidRDefault="001244AA">
      <w:pPr>
        <w:spacing w:after="436" w:line="1" w:lineRule="exact"/>
      </w:pPr>
    </w:p>
    <w:p w:rsidR="001244AA" w:rsidRDefault="001244AA">
      <w:pPr>
        <w:spacing w:line="1" w:lineRule="exact"/>
        <w:sectPr w:rsidR="001244AA">
          <w:footerReference w:type="default" r:id="rId8"/>
          <w:footerReference w:type="first" r:id="rId9"/>
          <w:pgSz w:w="11900" w:h="16840"/>
          <w:pgMar w:top="447" w:right="698" w:bottom="569" w:left="1107" w:header="0" w:footer="3" w:gutter="0"/>
          <w:pgNumType w:start="1"/>
          <w:cols w:space="720"/>
          <w:noEndnote/>
          <w:titlePg/>
          <w:docGrid w:linePitch="360"/>
        </w:sectPr>
      </w:pPr>
    </w:p>
    <w:p w:rsidR="001244AA" w:rsidRDefault="00512869">
      <w:pPr>
        <w:pStyle w:val="1"/>
        <w:spacing w:after="220"/>
        <w:ind w:right="900" w:firstLine="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12700</wp:posOffset>
                </wp:positionV>
                <wp:extent cx="631190" cy="2165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rPr>
                                <w:rStyle w:val="a3"/>
                              </w:rPr>
                              <w:t>г.Москва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55.35pt;margin-top:1pt;width:49.7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" filled="f" stroked="f">
                <v:textbox inset="0,0,0,0">
                  <w:txbxContent>
                    <w:p w:rsidR="001244AA" w:rsidRDefault="00512869">
                      <w:pPr>
                        <w:pStyle w:val="1"/>
                        <w:ind w:firstLine="0"/>
                      </w:pPr>
                      <w:proofErr w:type="spellStart"/>
                      <w:r>
                        <w:rPr>
                          <w:rStyle w:val="a3"/>
                        </w:rPr>
                        <w:t>г.Москва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a3"/>
        </w:rPr>
        <w:t>«</w:t>
      </w:r>
      <w:r w:rsidR="00450239">
        <w:rPr>
          <w:rStyle w:val="a3"/>
        </w:rPr>
        <w:t>__</w:t>
      </w:r>
      <w:r>
        <w:rPr>
          <w:rStyle w:val="a3"/>
        </w:rPr>
        <w:t xml:space="preserve">» </w:t>
      </w:r>
      <w:r w:rsidR="00450239">
        <w:rPr>
          <w:rStyle w:val="a3"/>
        </w:rPr>
        <w:t>____</w:t>
      </w:r>
      <w:r>
        <w:rPr>
          <w:rStyle w:val="a3"/>
        </w:rPr>
        <w:t xml:space="preserve"> </w:t>
      </w:r>
      <w:r w:rsidR="00450239">
        <w:rPr>
          <w:rStyle w:val="a3"/>
        </w:rPr>
        <w:t>____</w:t>
      </w:r>
      <w:r>
        <w:rPr>
          <w:rStyle w:val="a3"/>
        </w:rPr>
        <w:t>г.</w:t>
      </w:r>
    </w:p>
    <w:p w:rsidR="001244AA" w:rsidRDefault="00450239">
      <w:pPr>
        <w:pStyle w:val="1"/>
        <w:ind w:firstLine="780"/>
        <w:jc w:val="both"/>
      </w:pPr>
      <w:r>
        <w:rPr>
          <w:rStyle w:val="a3"/>
          <w:b/>
          <w:bCs/>
        </w:rPr>
        <w:t>______________________________________________________</w:t>
      </w:r>
      <w:r w:rsidR="00512869">
        <w:rPr>
          <w:rStyle w:val="a3"/>
          <w:b/>
          <w:bCs/>
        </w:rPr>
        <w:t xml:space="preserve">, </w:t>
      </w:r>
      <w:r w:rsidR="00512869">
        <w:rPr>
          <w:rStyle w:val="a3"/>
        </w:rPr>
        <w:t xml:space="preserve">именуемое в дальнейшем </w:t>
      </w:r>
      <w:r w:rsidR="00512869">
        <w:rPr>
          <w:rStyle w:val="a3"/>
          <w:b/>
          <w:bCs/>
        </w:rPr>
        <w:t xml:space="preserve">«Исполнитель», </w:t>
      </w:r>
      <w:r w:rsidR="00512869">
        <w:rPr>
          <w:rStyle w:val="a3"/>
        </w:rPr>
        <w:t xml:space="preserve">в </w:t>
      </w:r>
      <w:r w:rsidR="00512869" w:rsidRPr="00450239">
        <w:rPr>
          <w:rStyle w:val="a3"/>
        </w:rPr>
        <w:t xml:space="preserve">лице </w:t>
      </w:r>
      <w:r>
        <w:rPr>
          <w:rStyle w:val="a3"/>
          <w:bCs/>
        </w:rPr>
        <w:t>______________________________________________</w:t>
      </w:r>
      <w:r w:rsidR="00512869">
        <w:rPr>
          <w:rStyle w:val="a3"/>
        </w:rPr>
        <w:t xml:space="preserve">, действующего на основании </w:t>
      </w:r>
      <w:r>
        <w:rPr>
          <w:rStyle w:val="a3"/>
        </w:rPr>
        <w:t>_________</w:t>
      </w:r>
      <w:r w:rsidR="00512869">
        <w:rPr>
          <w:rStyle w:val="a3"/>
        </w:rPr>
        <w:t>, и</w:t>
      </w:r>
    </w:p>
    <w:p w:rsidR="001244AA" w:rsidRDefault="00512869">
      <w:pPr>
        <w:pStyle w:val="1"/>
        <w:spacing w:after="360"/>
        <w:ind w:firstLine="780"/>
        <w:jc w:val="both"/>
      </w:pPr>
      <w:r>
        <w:rPr>
          <w:rStyle w:val="a3"/>
          <w:b/>
          <w:bCs/>
        </w:rPr>
        <w:t>Акционерное общество «</w:t>
      </w:r>
      <w:proofErr w:type="spellStart"/>
      <w:r>
        <w:rPr>
          <w:rStyle w:val="a3"/>
          <w:b/>
          <w:bCs/>
        </w:rPr>
        <w:t>Дольта</w:t>
      </w:r>
      <w:proofErr w:type="spellEnd"/>
      <w:r>
        <w:rPr>
          <w:rStyle w:val="a3"/>
          <w:b/>
          <w:bCs/>
        </w:rPr>
        <w:t>» (АО «</w:t>
      </w:r>
      <w:proofErr w:type="spellStart"/>
      <w:r>
        <w:rPr>
          <w:rStyle w:val="a3"/>
          <w:b/>
          <w:bCs/>
        </w:rPr>
        <w:t>Дольта</w:t>
      </w:r>
      <w:proofErr w:type="spellEnd"/>
      <w:r>
        <w:rPr>
          <w:rStyle w:val="a3"/>
          <w:b/>
          <w:bCs/>
        </w:rPr>
        <w:t xml:space="preserve">»), </w:t>
      </w:r>
      <w:r>
        <w:rPr>
          <w:rStyle w:val="a3"/>
        </w:rPr>
        <w:t xml:space="preserve">именуемое в дальнейшем </w:t>
      </w:r>
      <w:r>
        <w:rPr>
          <w:rStyle w:val="a3"/>
          <w:b/>
          <w:bCs/>
        </w:rPr>
        <w:t xml:space="preserve">«Заказчик», </w:t>
      </w:r>
      <w:r>
        <w:rPr>
          <w:rStyle w:val="a3"/>
        </w:rPr>
        <w:t xml:space="preserve">в лице Генерального директора </w:t>
      </w:r>
      <w:proofErr w:type="spellStart"/>
      <w:r>
        <w:rPr>
          <w:rStyle w:val="a3"/>
        </w:rPr>
        <w:t>Вицукова</w:t>
      </w:r>
      <w:proofErr w:type="spellEnd"/>
      <w:r>
        <w:rPr>
          <w:rStyle w:val="a3"/>
        </w:rPr>
        <w:t xml:space="preserve"> Романа Вячеславовича, действующего на основании Устава, с другой стороны, заключили настоящий Договор о нижеследующем:</w:t>
      </w:r>
    </w:p>
    <w:p w:rsidR="001244AA" w:rsidRDefault="00512869">
      <w:pPr>
        <w:pStyle w:val="22"/>
        <w:keepNext/>
        <w:keepLines/>
        <w:numPr>
          <w:ilvl w:val="0"/>
          <w:numId w:val="1"/>
        </w:numPr>
        <w:tabs>
          <w:tab w:val="left" w:pos="344"/>
        </w:tabs>
      </w:pPr>
      <w:bookmarkStart w:id="0" w:name="bookmark6"/>
      <w:r>
        <w:rPr>
          <w:rStyle w:val="21"/>
          <w:b/>
          <w:bCs/>
        </w:rPr>
        <w:t>ПРЕДМЕТ ДОГОВОРА</w:t>
      </w:r>
      <w:bookmarkEnd w:id="0"/>
    </w:p>
    <w:p w:rsidR="001244AA" w:rsidRDefault="00512869">
      <w:pPr>
        <w:pStyle w:val="1"/>
        <w:numPr>
          <w:ilvl w:val="1"/>
          <w:numId w:val="1"/>
        </w:numPr>
        <w:tabs>
          <w:tab w:val="left" w:pos="1006"/>
        </w:tabs>
        <w:ind w:firstLine="620"/>
        <w:jc w:val="both"/>
      </w:pPr>
      <w:r>
        <w:rPr>
          <w:rStyle w:val="a3"/>
        </w:rPr>
        <w:t>Заказчик</w:t>
      </w:r>
      <w:r w:rsidR="00A26DC5">
        <w:rPr>
          <w:rStyle w:val="a3"/>
        </w:rPr>
        <w:t xml:space="preserve"> </w:t>
      </w:r>
      <w:r>
        <w:rPr>
          <w:rStyle w:val="a3"/>
        </w:rPr>
        <w:t>поручает</w:t>
      </w:r>
      <w:r w:rsidR="00A26DC5">
        <w:rPr>
          <w:rStyle w:val="a3"/>
        </w:rPr>
        <w:t xml:space="preserve"> и оплачивает, а </w:t>
      </w:r>
      <w:r>
        <w:rPr>
          <w:rStyle w:val="a3"/>
        </w:rPr>
        <w:t>Исполнитель</w:t>
      </w:r>
      <w:r w:rsidR="00A26DC5">
        <w:rPr>
          <w:rStyle w:val="a3"/>
        </w:rPr>
        <w:t xml:space="preserve"> </w:t>
      </w:r>
      <w:r>
        <w:rPr>
          <w:rStyle w:val="a3"/>
        </w:rPr>
        <w:t>как</w:t>
      </w:r>
      <w:r w:rsidR="00A26DC5">
        <w:rPr>
          <w:rStyle w:val="a3"/>
        </w:rPr>
        <w:t xml:space="preserve"> Независимый орган по аттестации </w:t>
      </w:r>
      <w:r>
        <w:rPr>
          <w:rStyle w:val="a3"/>
        </w:rPr>
        <w:t>лабораторий неразрушающего контроля, осуществляющий проверку, оценку и организацию аттестации лабораторий неразрушающего контроля принимает на себя оказание услуг по анализу, оценке организационно-технического потенциала и организацию аттестации Заказчика в качестве Лаборатории неразрушающего контроля.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888"/>
        </w:tabs>
        <w:ind w:firstLine="420"/>
        <w:jc w:val="both"/>
      </w:pPr>
      <w:r>
        <w:rPr>
          <w:rStyle w:val="a3"/>
        </w:rPr>
        <w:t xml:space="preserve">Заказчик поручает, а Исполнитель обязуется оказать услуги по теме </w:t>
      </w:r>
      <w:r>
        <w:rPr>
          <w:rStyle w:val="a3"/>
          <w:b/>
          <w:bCs/>
        </w:rPr>
        <w:t xml:space="preserve">Аттестация лаборатории неразрушающего контроля на соответствие требованиям СДАНК-01-2020 согласно заявленной области аттестации </w:t>
      </w:r>
      <w:r>
        <w:rPr>
          <w:rStyle w:val="a3"/>
        </w:rPr>
        <w:t>(Приложение №1).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888"/>
        </w:tabs>
        <w:spacing w:after="360"/>
        <w:ind w:firstLine="420"/>
        <w:jc w:val="both"/>
      </w:pPr>
      <w:r>
        <w:rPr>
          <w:rStyle w:val="a3"/>
        </w:rPr>
        <w:t>Срок оказания услуг - в течении 30 дней с момента поступления денежных средств на расчетный счет Исполнителя и поступления комплекта необходимых документов для аттестации лаборатории неразрушающего контроля в адрес Исполнителя.</w:t>
      </w:r>
    </w:p>
    <w:p w:rsidR="001244AA" w:rsidRDefault="00512869">
      <w:pPr>
        <w:pStyle w:val="22"/>
        <w:keepNext/>
        <w:keepLines/>
        <w:numPr>
          <w:ilvl w:val="0"/>
          <w:numId w:val="1"/>
        </w:numPr>
        <w:tabs>
          <w:tab w:val="left" w:pos="354"/>
        </w:tabs>
      </w:pPr>
      <w:bookmarkStart w:id="1" w:name="bookmark8"/>
      <w:r>
        <w:rPr>
          <w:rStyle w:val="21"/>
          <w:b/>
          <w:bCs/>
        </w:rPr>
        <w:t>УСЛОВИЯ ВЫПОЛНЕНИЯ ДОГОВОРА</w:t>
      </w:r>
      <w:bookmarkEnd w:id="1"/>
    </w:p>
    <w:p w:rsidR="001244AA" w:rsidRDefault="00512869">
      <w:pPr>
        <w:pStyle w:val="1"/>
        <w:numPr>
          <w:ilvl w:val="1"/>
          <w:numId w:val="1"/>
        </w:numPr>
        <w:tabs>
          <w:tab w:val="left" w:pos="1311"/>
        </w:tabs>
        <w:ind w:firstLine="780"/>
        <w:jc w:val="both"/>
      </w:pPr>
      <w:r>
        <w:rPr>
          <w:rStyle w:val="a3"/>
        </w:rPr>
        <w:t>Услуги оказываются в соответствии с «Правилами аттестации и основными требованиями к лабораториям неразрушающего контроля» СДАНК-01-2020.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2033"/>
        </w:tabs>
        <w:ind w:firstLine="780"/>
        <w:jc w:val="both"/>
      </w:pPr>
      <w:r>
        <w:rPr>
          <w:rStyle w:val="a3"/>
        </w:rPr>
        <w:t>Оказание услуг делится на этапы, которые включают в себя:</w:t>
      </w:r>
    </w:p>
    <w:p w:rsidR="001244AA" w:rsidRPr="00804888" w:rsidRDefault="00512869">
      <w:pPr>
        <w:pStyle w:val="1"/>
        <w:numPr>
          <w:ilvl w:val="2"/>
          <w:numId w:val="1"/>
        </w:numPr>
        <w:tabs>
          <w:tab w:val="left" w:pos="1429"/>
        </w:tabs>
        <w:ind w:firstLine="780"/>
        <w:jc w:val="both"/>
        <w:rPr>
          <w:sz w:val="26"/>
          <w:szCs w:val="26"/>
        </w:rPr>
      </w:pPr>
      <w:r>
        <w:rPr>
          <w:rStyle w:val="a3"/>
        </w:rPr>
        <w:t>Анализ на соответствие «Правил аттестации и основных требований к лабораториям неразрушающего контроля», заявки и прилагаемых к ней документов Заказчика (</w:t>
      </w:r>
      <w:r w:rsidRPr="00804888">
        <w:rPr>
          <w:rStyle w:val="a3"/>
        </w:rPr>
        <w:t xml:space="preserve">Приложение </w:t>
      </w:r>
      <w:r w:rsidRPr="00804888">
        <w:rPr>
          <w:rStyle w:val="a3"/>
          <w:bCs/>
          <w:sz w:val="26"/>
          <w:szCs w:val="26"/>
        </w:rPr>
        <w:t>№2).</w:t>
      </w:r>
    </w:p>
    <w:p w:rsidR="001244AA" w:rsidRDefault="00512869">
      <w:pPr>
        <w:pStyle w:val="1"/>
        <w:numPr>
          <w:ilvl w:val="2"/>
          <w:numId w:val="1"/>
        </w:numPr>
        <w:tabs>
          <w:tab w:val="left" w:pos="1424"/>
        </w:tabs>
        <w:ind w:firstLine="780"/>
        <w:jc w:val="both"/>
      </w:pPr>
      <w:r w:rsidRPr="00804888">
        <w:rPr>
          <w:rStyle w:val="a3"/>
        </w:rPr>
        <w:t>Оценка и определение фактического состояния Заказчика представленным</w:t>
      </w:r>
      <w:r>
        <w:rPr>
          <w:rStyle w:val="a3"/>
        </w:rPr>
        <w:t xml:space="preserve"> документам и его способности выполнять заявленные функции. Оценка проводится непосредственно по месту нахождения Заказчика.</w:t>
      </w:r>
    </w:p>
    <w:p w:rsidR="001244AA" w:rsidRDefault="00512869">
      <w:pPr>
        <w:pStyle w:val="1"/>
        <w:ind w:firstLine="780"/>
        <w:jc w:val="both"/>
      </w:pPr>
      <w:r>
        <w:rPr>
          <w:rStyle w:val="a3"/>
        </w:rPr>
        <w:t>Дата проведения оценки на месте устанавливается дополнительно по соглашению Сторон.</w:t>
      </w:r>
    </w:p>
    <w:p w:rsidR="001244AA" w:rsidRDefault="00512869">
      <w:pPr>
        <w:pStyle w:val="1"/>
        <w:ind w:firstLine="780"/>
        <w:jc w:val="both"/>
      </w:pPr>
      <w:r>
        <w:rPr>
          <w:rStyle w:val="a3"/>
        </w:rPr>
        <w:t>По результатам проведенной оценки на месте оформляется Акт оценки на месте. При наличии в Акте оценки на месте несоответствий Заказчик проводит корректирующие мероприятия и информирует об их исполнении Исполнителя.</w:t>
      </w:r>
    </w:p>
    <w:p w:rsidR="001244AA" w:rsidRDefault="00512869">
      <w:pPr>
        <w:pStyle w:val="1"/>
        <w:numPr>
          <w:ilvl w:val="2"/>
          <w:numId w:val="1"/>
        </w:numPr>
        <w:tabs>
          <w:tab w:val="left" w:pos="1419"/>
        </w:tabs>
        <w:spacing w:after="80"/>
        <w:ind w:firstLine="780"/>
        <w:jc w:val="both"/>
      </w:pPr>
      <w:r>
        <w:rPr>
          <w:rStyle w:val="a3"/>
        </w:rPr>
        <w:t>Организация рассмотрения материалов Заказчика, Акта оценки на месте и информации Заказчика о выполнении корректирующих мероприятий на Комиссии по аттестации (далее Комиссия). Подготовка и выдача Свидетельства об аттестации (в случае положительного решения Комиссии) или письма о мотивированном отказе (в случае отрицательного решения Комиссии).</w:t>
      </w:r>
    </w:p>
    <w:p w:rsidR="001244AA" w:rsidRDefault="00512869">
      <w:pPr>
        <w:pStyle w:val="22"/>
        <w:keepNext/>
        <w:keepLines/>
        <w:numPr>
          <w:ilvl w:val="0"/>
          <w:numId w:val="1"/>
        </w:numPr>
        <w:tabs>
          <w:tab w:val="left" w:pos="358"/>
        </w:tabs>
      </w:pPr>
      <w:bookmarkStart w:id="2" w:name="bookmark10"/>
      <w:r>
        <w:rPr>
          <w:rStyle w:val="21"/>
          <w:b/>
          <w:bCs/>
        </w:rPr>
        <w:t>IПРАВА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И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ОБЯЗАННОСТИ</w:t>
      </w:r>
      <w:r w:rsidR="009B196B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СТОРОН</w:t>
      </w:r>
      <w:bookmarkEnd w:id="2"/>
    </w:p>
    <w:p w:rsidR="001244AA" w:rsidRDefault="00512869">
      <w:pPr>
        <w:pStyle w:val="22"/>
        <w:keepNext/>
        <w:keepLines/>
        <w:numPr>
          <w:ilvl w:val="1"/>
          <w:numId w:val="1"/>
        </w:numPr>
        <w:tabs>
          <w:tab w:val="left" w:pos="1261"/>
        </w:tabs>
        <w:spacing w:after="0"/>
        <w:ind w:firstLine="720"/>
        <w:jc w:val="both"/>
      </w:pPr>
      <w:bookmarkStart w:id="3" w:name="bookmark12"/>
      <w:r>
        <w:rPr>
          <w:rStyle w:val="21"/>
          <w:b/>
          <w:bCs/>
        </w:rPr>
        <w:t>Заказчик обязуется:</w:t>
      </w:r>
      <w:bookmarkEnd w:id="3"/>
    </w:p>
    <w:p w:rsidR="001244AA" w:rsidRDefault="00512869">
      <w:pPr>
        <w:pStyle w:val="1"/>
        <w:numPr>
          <w:ilvl w:val="2"/>
          <w:numId w:val="1"/>
        </w:numPr>
        <w:tabs>
          <w:tab w:val="left" w:pos="1424"/>
        </w:tabs>
        <w:spacing w:line="254" w:lineRule="auto"/>
        <w:ind w:firstLine="780"/>
        <w:jc w:val="both"/>
      </w:pPr>
      <w:r>
        <w:rPr>
          <w:rStyle w:val="a3"/>
        </w:rPr>
        <w:t>Провести всестороннее материально-техническое и информационное обеспечение услуг, указанных в п.1.1 настоящего Договора.</w:t>
      </w:r>
    </w:p>
    <w:p w:rsidR="001244AA" w:rsidRDefault="00512869">
      <w:pPr>
        <w:pStyle w:val="1"/>
        <w:numPr>
          <w:ilvl w:val="2"/>
          <w:numId w:val="1"/>
        </w:numPr>
        <w:tabs>
          <w:tab w:val="left" w:pos="1419"/>
        </w:tabs>
        <w:spacing w:after="160"/>
        <w:ind w:firstLine="780"/>
        <w:jc w:val="both"/>
      </w:pPr>
      <w:r>
        <w:rPr>
          <w:rStyle w:val="a3"/>
        </w:rPr>
        <w:t xml:space="preserve">Предоставить все материалы и документы, необходимые для оказания услуг по Договору не позднее 10 дней с момента подписания настоящего Договора (Приложение №2). </w:t>
      </w:r>
      <w:proofErr w:type="spellStart"/>
      <w:r>
        <w:rPr>
          <w:rStyle w:val="a3"/>
        </w:rPr>
        <w:t>Непредоставление</w:t>
      </w:r>
      <w:proofErr w:type="spellEnd"/>
      <w:r>
        <w:rPr>
          <w:rStyle w:val="a3"/>
        </w:rPr>
        <w:t xml:space="preserve"> Заказчиком материалов и документов, невыполнение Заказчиком</w:t>
      </w:r>
      <w:r>
        <w:br w:type="page"/>
      </w:r>
    </w:p>
    <w:p w:rsidR="001244AA" w:rsidRDefault="00512869">
      <w:pPr>
        <w:pStyle w:val="1"/>
        <w:ind w:firstLine="0"/>
        <w:jc w:val="both"/>
      </w:pPr>
      <w:r>
        <w:rPr>
          <w:rStyle w:val="a3"/>
        </w:rPr>
        <w:lastRenderedPageBreak/>
        <w:t>обязательств по оплате в соответствии с п. 4.1 настоящего Договора в установленный срок, либо его организационная неготовность к началу проведения оценки, может служить основанием для перенесения Исполнителем даты начала оказания услуг.</w:t>
      </w:r>
    </w:p>
    <w:p w:rsidR="001244AA" w:rsidRDefault="00A26DC5">
      <w:pPr>
        <w:pStyle w:val="1"/>
        <w:numPr>
          <w:ilvl w:val="2"/>
          <w:numId w:val="1"/>
        </w:numPr>
        <w:tabs>
          <w:tab w:val="left" w:pos="1419"/>
        </w:tabs>
        <w:ind w:firstLine="700"/>
        <w:jc w:val="both"/>
      </w:pPr>
      <w:r>
        <w:rPr>
          <w:rStyle w:val="a3"/>
        </w:rPr>
        <w:t xml:space="preserve">Своевременно </w:t>
      </w:r>
      <w:r w:rsidR="00512869">
        <w:rPr>
          <w:rStyle w:val="a3"/>
        </w:rPr>
        <w:t>и</w:t>
      </w:r>
      <w:r>
        <w:rPr>
          <w:rStyle w:val="a3"/>
        </w:rPr>
        <w:t xml:space="preserve"> в</w:t>
      </w:r>
      <w:r w:rsidR="00512869">
        <w:rPr>
          <w:rStyle w:val="a3"/>
        </w:rPr>
        <w:t xml:space="preserve"> соответствии</w:t>
      </w:r>
      <w:r>
        <w:rPr>
          <w:rStyle w:val="a3"/>
        </w:rPr>
        <w:t xml:space="preserve"> </w:t>
      </w:r>
      <w:r w:rsidR="00512869">
        <w:rPr>
          <w:rStyle w:val="a3"/>
        </w:rPr>
        <w:t>с</w:t>
      </w:r>
      <w:r>
        <w:rPr>
          <w:rStyle w:val="a3"/>
        </w:rPr>
        <w:t xml:space="preserve"> </w:t>
      </w:r>
      <w:r w:rsidR="00512869">
        <w:rPr>
          <w:rStyle w:val="a3"/>
        </w:rPr>
        <w:t>условиями</w:t>
      </w:r>
      <w:r>
        <w:rPr>
          <w:rStyle w:val="a3"/>
        </w:rPr>
        <w:t xml:space="preserve"> </w:t>
      </w:r>
      <w:r w:rsidR="00512869">
        <w:rPr>
          <w:rStyle w:val="a3"/>
        </w:rPr>
        <w:t>Договора</w:t>
      </w:r>
      <w:r>
        <w:rPr>
          <w:rStyle w:val="a3"/>
        </w:rPr>
        <w:t xml:space="preserve"> </w:t>
      </w:r>
      <w:r w:rsidR="00512869">
        <w:rPr>
          <w:rStyle w:val="a3"/>
        </w:rPr>
        <w:t>оплатить услуги расходы, связанные с оказанием услуг по данному Договору независимо от их результатов (положительного или отрицательного решения Комиссии).</w:t>
      </w:r>
    </w:p>
    <w:p w:rsidR="001244AA" w:rsidRDefault="00512869">
      <w:pPr>
        <w:pStyle w:val="22"/>
        <w:keepNext/>
        <w:keepLines/>
        <w:numPr>
          <w:ilvl w:val="1"/>
          <w:numId w:val="1"/>
        </w:numPr>
        <w:tabs>
          <w:tab w:val="left" w:pos="1231"/>
        </w:tabs>
        <w:spacing w:after="0"/>
        <w:ind w:firstLine="700"/>
        <w:jc w:val="both"/>
      </w:pPr>
      <w:bookmarkStart w:id="4" w:name="bookmark14"/>
      <w:r>
        <w:rPr>
          <w:rStyle w:val="21"/>
          <w:b/>
          <w:bCs/>
        </w:rPr>
        <w:t>Исполнитель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обязуется:</w:t>
      </w:r>
      <w:bookmarkEnd w:id="4"/>
    </w:p>
    <w:p w:rsidR="001244AA" w:rsidRDefault="00512869">
      <w:pPr>
        <w:pStyle w:val="1"/>
        <w:numPr>
          <w:ilvl w:val="2"/>
          <w:numId w:val="1"/>
        </w:numPr>
        <w:tabs>
          <w:tab w:val="left" w:pos="1414"/>
        </w:tabs>
        <w:ind w:firstLine="700"/>
        <w:jc w:val="both"/>
      </w:pPr>
      <w:r>
        <w:rPr>
          <w:rStyle w:val="a3"/>
        </w:rPr>
        <w:t>Оказать услуги качественно в соответствии с требованиями п. 2.1 настоящего Договора.</w:t>
      </w:r>
    </w:p>
    <w:p w:rsidR="001244AA" w:rsidRDefault="00512869">
      <w:pPr>
        <w:pStyle w:val="1"/>
        <w:numPr>
          <w:ilvl w:val="2"/>
          <w:numId w:val="1"/>
        </w:numPr>
        <w:tabs>
          <w:tab w:val="left" w:pos="1410"/>
        </w:tabs>
        <w:spacing w:line="221" w:lineRule="auto"/>
        <w:ind w:firstLine="700"/>
        <w:jc w:val="both"/>
      </w:pPr>
      <w:r>
        <w:rPr>
          <w:rStyle w:val="a3"/>
        </w:rPr>
        <w:t>Не использовать материалы Заказчика в целях, не предусмотренных настоящим Договором.</w:t>
      </w:r>
    </w:p>
    <w:p w:rsidR="001244AA" w:rsidRDefault="00512869">
      <w:pPr>
        <w:pStyle w:val="22"/>
        <w:keepNext/>
        <w:keepLines/>
        <w:numPr>
          <w:ilvl w:val="1"/>
          <w:numId w:val="1"/>
        </w:numPr>
        <w:tabs>
          <w:tab w:val="left" w:pos="1226"/>
        </w:tabs>
        <w:spacing w:after="0"/>
        <w:ind w:firstLine="700"/>
        <w:jc w:val="both"/>
      </w:pPr>
      <w:bookmarkStart w:id="5" w:name="bookmark16"/>
      <w:r>
        <w:rPr>
          <w:rStyle w:val="21"/>
          <w:b/>
          <w:bCs/>
        </w:rPr>
        <w:t>Исполнитель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имеет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право:</w:t>
      </w:r>
      <w:bookmarkEnd w:id="5"/>
    </w:p>
    <w:p w:rsidR="001244AA" w:rsidRDefault="00512869">
      <w:pPr>
        <w:pStyle w:val="1"/>
        <w:numPr>
          <w:ilvl w:val="2"/>
          <w:numId w:val="1"/>
        </w:numPr>
        <w:tabs>
          <w:tab w:val="left" w:pos="1419"/>
        </w:tabs>
        <w:spacing w:after="80"/>
        <w:ind w:firstLine="700"/>
        <w:jc w:val="both"/>
      </w:pPr>
      <w:r>
        <w:rPr>
          <w:rStyle w:val="a3"/>
        </w:rPr>
        <w:t>Расторгнуть</w:t>
      </w:r>
      <w:r w:rsidR="00A26DC5">
        <w:rPr>
          <w:rStyle w:val="a3"/>
        </w:rPr>
        <w:t xml:space="preserve"> </w:t>
      </w:r>
      <w:r>
        <w:rPr>
          <w:rStyle w:val="a3"/>
        </w:rPr>
        <w:t>Договор одностороннем</w:t>
      </w:r>
      <w:r w:rsidR="00A26DC5">
        <w:rPr>
          <w:rStyle w:val="a3"/>
        </w:rPr>
        <w:t xml:space="preserve"> </w:t>
      </w:r>
      <w:r>
        <w:rPr>
          <w:rStyle w:val="a3"/>
        </w:rPr>
        <w:t>порядке</w:t>
      </w:r>
      <w:r w:rsidR="00A26DC5">
        <w:rPr>
          <w:rStyle w:val="a3"/>
        </w:rPr>
        <w:t xml:space="preserve"> </w:t>
      </w:r>
      <w:r>
        <w:rPr>
          <w:rStyle w:val="a3"/>
        </w:rPr>
        <w:t>уведомив об этом</w:t>
      </w:r>
      <w:r w:rsidR="00A26DC5">
        <w:rPr>
          <w:rStyle w:val="a3"/>
        </w:rPr>
        <w:t xml:space="preserve"> </w:t>
      </w:r>
      <w:r>
        <w:rPr>
          <w:rStyle w:val="a3"/>
        </w:rPr>
        <w:t>Заказч</w:t>
      </w:r>
      <w:r w:rsidR="00A26DC5">
        <w:rPr>
          <w:rStyle w:val="a3"/>
        </w:rPr>
        <w:t>ика за</w:t>
      </w:r>
      <w:r>
        <w:rPr>
          <w:rStyle w:val="a3"/>
        </w:rPr>
        <w:t xml:space="preserve"> 5 дней в случае </w:t>
      </w:r>
      <w:proofErr w:type="spellStart"/>
      <w:r>
        <w:rPr>
          <w:rStyle w:val="a3"/>
        </w:rPr>
        <w:t>непредоставления</w:t>
      </w:r>
      <w:proofErr w:type="spellEnd"/>
      <w:r>
        <w:rPr>
          <w:rStyle w:val="a3"/>
        </w:rPr>
        <w:t xml:space="preserve"> документов (свыше 30 дней с момента установленного срока), указанных в п. 3.1.2 настоящего Договора, либо отсутствия части документов и несоответствия их предъявляемым требованиям, а также при отсутствии поступления оплаты на расчетный счет Исполнителя в соответствии с п.4.1, 4.2 настоящего Договора.</w:t>
      </w:r>
    </w:p>
    <w:p w:rsidR="001244AA" w:rsidRDefault="00512869">
      <w:pPr>
        <w:pStyle w:val="22"/>
        <w:keepNext/>
        <w:keepLines/>
        <w:numPr>
          <w:ilvl w:val="0"/>
          <w:numId w:val="1"/>
        </w:numPr>
        <w:tabs>
          <w:tab w:val="left" w:pos="349"/>
        </w:tabs>
      </w:pPr>
      <w:bookmarkStart w:id="6" w:name="bookmark18"/>
      <w:r>
        <w:rPr>
          <w:rStyle w:val="21"/>
          <w:b/>
          <w:bCs/>
        </w:rPr>
        <w:t>СТОИМОСТЬ,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ПОРЯДОК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РАСЧЕТОВ</w:t>
      </w:r>
      <w:r w:rsidR="00A26DC5">
        <w:rPr>
          <w:rStyle w:val="21"/>
          <w:b/>
          <w:bCs/>
          <w:lang w:eastAsia="en-US"/>
        </w:rPr>
        <w:t xml:space="preserve"> </w:t>
      </w:r>
      <w:r>
        <w:rPr>
          <w:rStyle w:val="21"/>
          <w:b/>
          <w:bCs/>
        </w:rPr>
        <w:t>И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СДАЧИ-ПРИЕМКИ</w:t>
      </w:r>
      <w:r w:rsidR="00A26DC5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УСЛУГ</w:t>
      </w:r>
      <w:bookmarkEnd w:id="6"/>
    </w:p>
    <w:p w:rsidR="001244AA" w:rsidRPr="00A26DC5" w:rsidRDefault="00512869">
      <w:pPr>
        <w:pStyle w:val="1"/>
        <w:numPr>
          <w:ilvl w:val="1"/>
          <w:numId w:val="1"/>
        </w:numPr>
        <w:tabs>
          <w:tab w:val="left" w:pos="1093"/>
        </w:tabs>
        <w:ind w:firstLine="620"/>
        <w:jc w:val="both"/>
        <w:rPr>
          <w:i/>
        </w:rPr>
      </w:pPr>
      <w:r>
        <w:rPr>
          <w:rStyle w:val="a3"/>
        </w:rPr>
        <w:t xml:space="preserve">Стоимость услуг по настоящему Договору составляет </w:t>
      </w:r>
      <w:r w:rsidR="00A26DC5">
        <w:rPr>
          <w:rStyle w:val="a3"/>
          <w:lang w:eastAsia="en-US"/>
        </w:rPr>
        <w:t>____________________________</w:t>
      </w:r>
      <w:r>
        <w:rPr>
          <w:rStyle w:val="a3"/>
        </w:rPr>
        <w:t xml:space="preserve"> рублей </w:t>
      </w:r>
      <w:r w:rsidR="00A26DC5">
        <w:rPr>
          <w:rStyle w:val="a3"/>
          <w:lang w:eastAsia="en-US"/>
        </w:rPr>
        <w:t>___</w:t>
      </w:r>
      <w:r w:rsidRPr="00450239">
        <w:rPr>
          <w:rStyle w:val="a3"/>
          <w:lang w:eastAsia="en-US"/>
        </w:rPr>
        <w:t xml:space="preserve"> </w:t>
      </w:r>
      <w:r>
        <w:rPr>
          <w:rStyle w:val="a3"/>
        </w:rPr>
        <w:t xml:space="preserve">копеек, </w:t>
      </w:r>
      <w:r w:rsidR="00A26DC5">
        <w:rPr>
          <w:rStyle w:val="a3"/>
          <w:i/>
        </w:rPr>
        <w:t>в том числе</w:t>
      </w:r>
      <w:r w:rsidR="00A26DC5" w:rsidRPr="00A26DC5">
        <w:rPr>
          <w:rStyle w:val="a3"/>
          <w:i/>
        </w:rPr>
        <w:t xml:space="preserve"> НДС ____________ рублей </w:t>
      </w:r>
      <w:r w:rsidR="00A26DC5" w:rsidRPr="00A26DC5">
        <w:rPr>
          <w:rStyle w:val="a3"/>
          <w:i/>
          <w:lang w:eastAsia="en-US"/>
        </w:rPr>
        <w:t xml:space="preserve">___ </w:t>
      </w:r>
      <w:r w:rsidR="00A26DC5" w:rsidRPr="00A26DC5">
        <w:rPr>
          <w:rStyle w:val="a3"/>
          <w:i/>
        </w:rPr>
        <w:t>копеек (</w:t>
      </w:r>
      <w:r w:rsidRPr="00A26DC5">
        <w:rPr>
          <w:rStyle w:val="a3"/>
          <w:i/>
        </w:rPr>
        <w:t>НДС не облагается в связи с применением УСН</w:t>
      </w:r>
      <w:r w:rsidR="00A26DC5" w:rsidRPr="00A26DC5">
        <w:rPr>
          <w:rStyle w:val="a3"/>
          <w:i/>
        </w:rPr>
        <w:t>)</w:t>
      </w:r>
      <w:r w:rsidRPr="00A26DC5">
        <w:rPr>
          <w:rStyle w:val="a3"/>
          <w:i/>
        </w:rPr>
        <w:t>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93"/>
        </w:tabs>
        <w:ind w:firstLine="620"/>
        <w:jc w:val="both"/>
      </w:pPr>
      <w:r>
        <w:rPr>
          <w:rStyle w:val="a3"/>
        </w:rPr>
        <w:t xml:space="preserve">После подписания Договора Заказчик перечисляет на расчетный счет, указанный в разделе </w:t>
      </w:r>
      <w:r w:rsidRPr="00450239">
        <w:rPr>
          <w:rStyle w:val="a3"/>
          <w:lang w:eastAsia="en-US"/>
        </w:rPr>
        <w:t xml:space="preserve">9 </w:t>
      </w:r>
      <w:r>
        <w:rPr>
          <w:rStyle w:val="a3"/>
        </w:rPr>
        <w:t xml:space="preserve">настоящего договора, Исполнителя в течение </w:t>
      </w:r>
      <w:r w:rsidRPr="00450239">
        <w:rPr>
          <w:rStyle w:val="a3"/>
          <w:lang w:eastAsia="en-US"/>
        </w:rPr>
        <w:t xml:space="preserve">10 </w:t>
      </w:r>
      <w:r>
        <w:rPr>
          <w:rStyle w:val="a3"/>
        </w:rPr>
        <w:t xml:space="preserve">дней </w:t>
      </w:r>
      <w:r w:rsidRPr="00450239">
        <w:rPr>
          <w:rStyle w:val="a3"/>
          <w:lang w:eastAsia="en-US"/>
        </w:rPr>
        <w:t xml:space="preserve">100 % </w:t>
      </w:r>
      <w:r>
        <w:rPr>
          <w:rStyle w:val="a3"/>
        </w:rPr>
        <w:t>от стоимости услуг по Договору.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93"/>
        </w:tabs>
        <w:ind w:firstLine="620"/>
        <w:jc w:val="both"/>
      </w:pPr>
      <w:r>
        <w:rPr>
          <w:rStyle w:val="a3"/>
        </w:rPr>
        <w:t xml:space="preserve">В случае определения неустранимого несоответствия Заказчика предъявляемым требованиям к Лабораториям неразрушающего контроля при выполнении первого этапа настоящего Договора согласно п. </w:t>
      </w:r>
      <w:r w:rsidRPr="00450239">
        <w:rPr>
          <w:rStyle w:val="a3"/>
          <w:lang w:eastAsia="en-US"/>
        </w:rPr>
        <w:t xml:space="preserve">2.2.1 </w:t>
      </w:r>
      <w:r>
        <w:rPr>
          <w:rStyle w:val="a3"/>
        </w:rPr>
        <w:t xml:space="preserve">Исполнитель возвращает Заказчику сумму, равную стоимости </w:t>
      </w:r>
      <w:r w:rsidRPr="00450239">
        <w:rPr>
          <w:rStyle w:val="a3"/>
          <w:lang w:eastAsia="en-US"/>
        </w:rPr>
        <w:t xml:space="preserve">2 </w:t>
      </w:r>
      <w:r>
        <w:rPr>
          <w:rStyle w:val="a3"/>
        </w:rPr>
        <w:t xml:space="preserve">и </w:t>
      </w:r>
      <w:r w:rsidRPr="00450239">
        <w:rPr>
          <w:rStyle w:val="a3"/>
          <w:lang w:eastAsia="en-US"/>
        </w:rPr>
        <w:t xml:space="preserve">3 </w:t>
      </w:r>
      <w:r>
        <w:rPr>
          <w:rStyle w:val="a3"/>
        </w:rPr>
        <w:t xml:space="preserve">этапа </w:t>
      </w:r>
      <w:r w:rsidRPr="00450239">
        <w:rPr>
          <w:rStyle w:val="a3"/>
          <w:lang w:eastAsia="en-US"/>
        </w:rPr>
        <w:t xml:space="preserve">(2/3 </w:t>
      </w:r>
      <w:r>
        <w:rPr>
          <w:rStyle w:val="a3"/>
        </w:rPr>
        <w:t xml:space="preserve">стоимости настоящего Договора), а при выполнении первого и второго этапов </w:t>
      </w:r>
      <w:r w:rsidRPr="00450239">
        <w:rPr>
          <w:rStyle w:val="a3"/>
          <w:lang w:eastAsia="en-US"/>
        </w:rPr>
        <w:t xml:space="preserve">- 1/3 </w:t>
      </w:r>
      <w:r>
        <w:rPr>
          <w:rStyle w:val="a3"/>
        </w:rPr>
        <w:t>стоимости настоящего Договора. При завершении оказания услуг в полном объеме при отрицательном решении Комиссии по аттестации денежные средства Заказчику не возвращаются.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78"/>
        </w:tabs>
        <w:ind w:firstLine="620"/>
        <w:jc w:val="both"/>
      </w:pPr>
      <w:r>
        <w:rPr>
          <w:rStyle w:val="a3"/>
        </w:rPr>
        <w:t>По окончании оказания услуги в полном объеме Исполнитель направляет Заказчику акт сдачи-приемки оказанных услуг.</w:t>
      </w:r>
    </w:p>
    <w:p w:rsidR="001244AA" w:rsidRDefault="00512869">
      <w:pPr>
        <w:pStyle w:val="1"/>
        <w:ind w:firstLine="620"/>
        <w:jc w:val="both"/>
      </w:pPr>
      <w:r>
        <w:rPr>
          <w:rStyle w:val="a3"/>
        </w:rPr>
        <w:t xml:space="preserve">Заказчик в течение </w:t>
      </w:r>
      <w:r w:rsidR="00A26DC5">
        <w:rPr>
          <w:rStyle w:val="a3"/>
        </w:rPr>
        <w:t>____</w:t>
      </w:r>
      <w:r>
        <w:rPr>
          <w:rStyle w:val="a3"/>
        </w:rPr>
        <w:t xml:space="preserve"> дней направляет Заказчику подписанный акт сдачи-приемки оказанных услуг или мотивированный отказ от приема услуг. Если Заказчик в установленные сроки не направит Исполнителю подписанный акт сдачи-приемки или мотивированный отказ, то услуги считаются оказанными надлежащим образом и принятыми Заказчиком.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78"/>
        </w:tabs>
        <w:ind w:firstLine="620"/>
        <w:jc w:val="both"/>
      </w:pPr>
      <w:r>
        <w:rPr>
          <w:rStyle w:val="a3"/>
        </w:rPr>
        <w:t xml:space="preserve">Исполнитель вправе оказать услуги досрочно, а Заказчик при этом принять услуги в соответствии с п. </w:t>
      </w:r>
      <w:r w:rsidRPr="00450239">
        <w:rPr>
          <w:rStyle w:val="a3"/>
          <w:lang w:eastAsia="en-US"/>
        </w:rPr>
        <w:t xml:space="preserve">4.4 </w:t>
      </w:r>
      <w:r>
        <w:rPr>
          <w:rStyle w:val="a3"/>
        </w:rPr>
        <w:t>настоящего Договора.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93"/>
        </w:tabs>
        <w:spacing w:after="80"/>
        <w:ind w:firstLine="620"/>
        <w:jc w:val="both"/>
      </w:pPr>
      <w:r>
        <w:rPr>
          <w:rStyle w:val="a3"/>
        </w:rPr>
        <w:t>Если в процессе оказания услуг выяснится неизбежности отрицательного результата или нецелесообразность дальнейшего оказания услуг, Исполнитель вправе приостановить их, поставив об этом в известность Заказчика в 10-дневный срок после приостановления оказания услуг.</w:t>
      </w:r>
    </w:p>
    <w:p w:rsidR="001244AA" w:rsidRDefault="00512869">
      <w:pPr>
        <w:pStyle w:val="22"/>
        <w:keepNext/>
        <w:keepLines/>
        <w:numPr>
          <w:ilvl w:val="0"/>
          <w:numId w:val="1"/>
        </w:numPr>
        <w:tabs>
          <w:tab w:val="left" w:pos="344"/>
        </w:tabs>
      </w:pPr>
      <w:bookmarkStart w:id="7" w:name="bookmark20"/>
      <w:r>
        <w:rPr>
          <w:rStyle w:val="21"/>
          <w:b/>
          <w:bCs/>
        </w:rPr>
        <w:t>ОТВЕТСТВЕННОСТЬ СТОРОН</w:t>
      </w:r>
      <w:bookmarkEnd w:id="7"/>
    </w:p>
    <w:p w:rsidR="001244AA" w:rsidRDefault="00512869">
      <w:pPr>
        <w:pStyle w:val="1"/>
        <w:numPr>
          <w:ilvl w:val="1"/>
          <w:numId w:val="1"/>
        </w:numPr>
        <w:tabs>
          <w:tab w:val="left" w:pos="1093"/>
        </w:tabs>
        <w:ind w:firstLine="700"/>
        <w:jc w:val="both"/>
      </w:pPr>
      <w:r>
        <w:rPr>
          <w:rStyle w:val="a3"/>
        </w:rPr>
        <w:t>Стороны несут ответственность за исполнение обязательств, принятых по настоящему Договору, в соответствии с действующим законодательством Российской Федерации.</w:t>
      </w:r>
    </w:p>
    <w:p w:rsidR="001244AA" w:rsidRDefault="00512869">
      <w:pPr>
        <w:pStyle w:val="1"/>
        <w:ind w:firstLine="700"/>
        <w:jc w:val="both"/>
      </w:pPr>
      <w:r>
        <w:rPr>
          <w:rStyle w:val="a3"/>
        </w:rPr>
        <w:t>Исполнитель в случае невозможности выполнения обязательств по Договору возвращает Заказчику перечисленную сумму полностью или пропорционально сумме стоимости оказанной услуги.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83"/>
        </w:tabs>
        <w:spacing w:after="80"/>
        <w:ind w:firstLine="700"/>
        <w:jc w:val="both"/>
      </w:pPr>
      <w:r>
        <w:rPr>
          <w:rStyle w:val="a3"/>
        </w:rPr>
        <w:t>Заказчик и Исполнитель примут меры к разрешению дружественным путем всех споров и разногласий, которые могут возникнуть из настоящего Договора или в связи с ним. Если</w:t>
      </w:r>
      <w:r>
        <w:br w:type="page"/>
      </w:r>
    </w:p>
    <w:p w:rsidR="001244AA" w:rsidRDefault="00512869">
      <w:pPr>
        <w:pStyle w:val="1"/>
        <w:ind w:firstLine="0"/>
        <w:jc w:val="both"/>
      </w:pPr>
      <w:r>
        <w:rPr>
          <w:rStyle w:val="a3"/>
        </w:rPr>
        <w:lastRenderedPageBreak/>
        <w:t>Сторонами не достигнуто согласие, споры подлежат рассмотрению в соответствии с действующим законодательством Российской Федерации.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56"/>
        </w:tabs>
        <w:ind w:firstLine="640"/>
        <w:jc w:val="both"/>
      </w:pPr>
      <w:r w:rsidRPr="00450239">
        <w:rPr>
          <w:rStyle w:val="a3"/>
          <w:lang w:eastAsia="en-US"/>
        </w:rPr>
        <w:t xml:space="preserve">. </w:t>
      </w:r>
      <w:r>
        <w:rPr>
          <w:rStyle w:val="a3"/>
        </w:rPr>
        <w:t>Сторонами предусмотрен претензионный</w:t>
      </w:r>
      <w:r w:rsidR="00130B1F">
        <w:rPr>
          <w:rStyle w:val="a3"/>
        </w:rPr>
        <w:t xml:space="preserve"> </w:t>
      </w:r>
      <w:r>
        <w:rPr>
          <w:rStyle w:val="a3"/>
        </w:rPr>
        <w:t>порядок урегулирования споров.</w:t>
      </w:r>
      <w:r w:rsidR="00246564" w:rsidRPr="00246564">
        <w:rPr>
          <w:rStyle w:val="a3"/>
        </w:rPr>
        <w:t xml:space="preserve"> </w:t>
      </w:r>
      <w:r>
        <w:rPr>
          <w:rStyle w:val="a3"/>
        </w:rPr>
        <w:t>Прете</w:t>
      </w:r>
      <w:r w:rsidR="00246564">
        <w:rPr>
          <w:rStyle w:val="a3"/>
        </w:rPr>
        <w:t>нзия</w:t>
      </w:r>
      <w:bookmarkStart w:id="8" w:name="_GoBack"/>
      <w:bookmarkEnd w:id="8"/>
      <w:r>
        <w:rPr>
          <w:rStyle w:val="a3"/>
        </w:rPr>
        <w:t xml:space="preserve"> должна быть направлена по почте заказным письмом с уведомлением о вручении либо вручена под роспись. Сторона, получившая претензию, обязуется рассмотреть такую претензию и направить ответ на нее в срок, не превышающий </w:t>
      </w:r>
      <w:r w:rsidRPr="00450239">
        <w:rPr>
          <w:rStyle w:val="a3"/>
          <w:lang w:eastAsia="en-US"/>
        </w:rPr>
        <w:t xml:space="preserve">10 </w:t>
      </w:r>
      <w:r>
        <w:rPr>
          <w:rStyle w:val="a3"/>
        </w:rPr>
        <w:t>(десять) рабочих дней с момента получения претензии.</w:t>
      </w:r>
    </w:p>
    <w:p w:rsidR="001244AA" w:rsidRDefault="00512869">
      <w:pPr>
        <w:pStyle w:val="1"/>
        <w:ind w:firstLine="640"/>
        <w:jc w:val="both"/>
      </w:pPr>
      <w:r>
        <w:rPr>
          <w:rStyle w:val="a3"/>
        </w:rPr>
        <w:t xml:space="preserve">В случае отсутствия ответа на претензию в указанный срок претензионный порядок считается </w:t>
      </w:r>
      <w:r w:rsidR="00130B1F">
        <w:rPr>
          <w:rStyle w:val="a3"/>
        </w:rPr>
        <w:t>соблюденным,</w:t>
      </w:r>
      <w:r>
        <w:rPr>
          <w:rStyle w:val="a3"/>
        </w:rPr>
        <w:t xml:space="preserve"> и заинтересованная сторона вправе обратиться для разрешения спора в суд.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66"/>
        </w:tabs>
        <w:spacing w:after="80"/>
        <w:ind w:firstLine="640"/>
        <w:jc w:val="both"/>
      </w:pPr>
      <w:r>
        <w:rPr>
          <w:rStyle w:val="a3"/>
        </w:rPr>
        <w:t xml:space="preserve">Исполнитель не несет ответственности по обязательствам, оговоренным в настоящем Договоре, в случае невыполнения Заказчиком условий по п. </w:t>
      </w:r>
      <w:r w:rsidRPr="00450239">
        <w:rPr>
          <w:rStyle w:val="a3"/>
          <w:lang w:eastAsia="en-US"/>
        </w:rPr>
        <w:t>3.1.</w:t>
      </w:r>
    </w:p>
    <w:p w:rsidR="001244AA" w:rsidRDefault="00512869">
      <w:pPr>
        <w:pStyle w:val="22"/>
        <w:keepNext/>
        <w:keepLines/>
        <w:numPr>
          <w:ilvl w:val="0"/>
          <w:numId w:val="1"/>
        </w:numPr>
        <w:tabs>
          <w:tab w:val="left" w:pos="341"/>
        </w:tabs>
      </w:pPr>
      <w:bookmarkStart w:id="9" w:name="bookmark22"/>
      <w:r>
        <w:rPr>
          <w:rStyle w:val="21"/>
          <w:b/>
          <w:bCs/>
        </w:rPr>
        <w:t>РЕШЕНИЕ СПОРНЫХ ВОПРОСОВ</w:t>
      </w:r>
      <w:bookmarkEnd w:id="9"/>
    </w:p>
    <w:p w:rsidR="001244AA" w:rsidRDefault="00512869">
      <w:pPr>
        <w:pStyle w:val="1"/>
        <w:numPr>
          <w:ilvl w:val="1"/>
          <w:numId w:val="1"/>
        </w:numPr>
        <w:tabs>
          <w:tab w:val="left" w:pos="1219"/>
        </w:tabs>
        <w:ind w:firstLine="760"/>
        <w:jc w:val="both"/>
      </w:pPr>
      <w:r>
        <w:rPr>
          <w:rStyle w:val="a3"/>
        </w:rPr>
        <w:t>Все споры и разногласия, возникающие между Сторонами в ходе исполнения Договора, будут разрешаться путем проведения переговоров.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219"/>
        </w:tabs>
        <w:spacing w:after="80"/>
        <w:ind w:firstLine="760"/>
        <w:jc w:val="both"/>
      </w:pPr>
      <w:r>
        <w:rPr>
          <w:rStyle w:val="a3"/>
        </w:rPr>
        <w:t xml:space="preserve">В случае </w:t>
      </w:r>
      <w:proofErr w:type="spellStart"/>
      <w:r>
        <w:rPr>
          <w:rStyle w:val="a3"/>
        </w:rPr>
        <w:t>недостижения</w:t>
      </w:r>
      <w:proofErr w:type="spellEnd"/>
      <w:r>
        <w:rPr>
          <w:rStyle w:val="a3"/>
        </w:rPr>
        <w:t xml:space="preserve"> согласия путем переговоров, все споры и разногласия будут разрешаться в арбитражном суде по месту нахождения Истца в порядке, установленном законодательством Российской Федерации.</w:t>
      </w:r>
    </w:p>
    <w:p w:rsidR="001244AA" w:rsidRDefault="00512869">
      <w:pPr>
        <w:pStyle w:val="22"/>
        <w:keepNext/>
        <w:keepLines/>
        <w:numPr>
          <w:ilvl w:val="0"/>
          <w:numId w:val="1"/>
        </w:numPr>
        <w:tabs>
          <w:tab w:val="left" w:pos="341"/>
        </w:tabs>
      </w:pPr>
      <w:bookmarkStart w:id="10" w:name="bookmark24"/>
      <w:r>
        <w:rPr>
          <w:rStyle w:val="21"/>
          <w:b/>
          <w:bCs/>
        </w:rPr>
        <w:t>ПРОЧИЕ УСЛОВИЯ</w:t>
      </w:r>
      <w:bookmarkEnd w:id="10"/>
    </w:p>
    <w:p w:rsidR="001244AA" w:rsidRDefault="00512869">
      <w:pPr>
        <w:pStyle w:val="1"/>
        <w:numPr>
          <w:ilvl w:val="1"/>
          <w:numId w:val="1"/>
        </w:numPr>
        <w:tabs>
          <w:tab w:val="left" w:pos="1056"/>
        </w:tabs>
        <w:ind w:firstLine="640"/>
        <w:jc w:val="both"/>
      </w:pPr>
      <w:r>
        <w:rPr>
          <w:rStyle w:val="a3"/>
        </w:rPr>
        <w:t>Все изменения к Договору оформляются путем дополнительного соглашения и подписываются уполномоченными на то лицами.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56"/>
        </w:tabs>
        <w:ind w:firstLine="640"/>
        <w:jc w:val="both"/>
      </w:pPr>
      <w:r>
        <w:rPr>
          <w:rStyle w:val="a3"/>
        </w:rPr>
        <w:t>Ни одна из Сторон не вправе передавать информацию по настоящему Договору третьей Стороне без письменного согласия на это другой Стороны.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56"/>
        </w:tabs>
        <w:ind w:firstLine="640"/>
        <w:jc w:val="both"/>
      </w:pPr>
      <w:r>
        <w:rPr>
          <w:rStyle w:val="a3"/>
        </w:rPr>
        <w:t>Договор составлен в двух экземплярах на пяти листах, по одному экземпляру для каждой Стороны, и имеют равную юридическую силу.</w:t>
      </w:r>
    </w:p>
    <w:p w:rsidR="001244AA" w:rsidRDefault="00512869">
      <w:pPr>
        <w:pStyle w:val="1"/>
        <w:numPr>
          <w:ilvl w:val="1"/>
          <w:numId w:val="1"/>
        </w:numPr>
        <w:tabs>
          <w:tab w:val="left" w:pos="1061"/>
        </w:tabs>
        <w:ind w:firstLine="640"/>
        <w:jc w:val="both"/>
      </w:pPr>
      <w:r>
        <w:rPr>
          <w:rStyle w:val="a3"/>
        </w:rPr>
        <w:t>При отсутствии письменного согласия Покупателя Поставщик не вправе уступать третьим лицам права и обязанности, принадлежащие ему на основании настоящего договора, в том числе заключать сделки об уступке прав (требований), переводе долга, передаче в залог прав (требований) по Договору, сделки факторинга и (или) иные сделки, в результате которых возникает или может возникнуть обременение прав (требований) Покупателя по Договору и (или) иные обременения, касающиеся Объекта/предмета Договора, в том числе не допускается обременение (уступка прав) в отношении каких-либо промежуточных результатов работ/услуг или имущественных прав в отношении Объекта/предмета Договора.</w:t>
      </w:r>
    </w:p>
    <w:p w:rsidR="001244AA" w:rsidRDefault="00512869" w:rsidP="00351ADA">
      <w:pPr>
        <w:pStyle w:val="1"/>
        <w:tabs>
          <w:tab w:val="left" w:pos="993"/>
        </w:tabs>
        <w:ind w:firstLine="640"/>
        <w:jc w:val="both"/>
      </w:pPr>
      <w:r>
        <w:rPr>
          <w:rStyle w:val="a3"/>
        </w:rPr>
        <w:t>В случае нарушения вышеуказанных ограничений, в том числе заключенных сделок, без письменного согласия Покупателя, Поставщик обязан выплатить Покупателю штраф в размере равном сумме уступленных, обремененных прав (требований) по такой сделке.</w:t>
      </w:r>
    </w:p>
    <w:p w:rsidR="001244AA" w:rsidRDefault="00512869" w:rsidP="00351ADA">
      <w:pPr>
        <w:pStyle w:val="1"/>
        <w:numPr>
          <w:ilvl w:val="1"/>
          <w:numId w:val="1"/>
        </w:numPr>
        <w:tabs>
          <w:tab w:val="left" w:pos="993"/>
          <w:tab w:val="left" w:pos="1066"/>
        </w:tabs>
        <w:ind w:firstLine="640"/>
        <w:jc w:val="both"/>
      </w:pPr>
      <w:r>
        <w:rPr>
          <w:rStyle w:val="a3"/>
        </w:rPr>
        <w:t xml:space="preserve">В случае изменений в цепочке собственников Исполнителя, включая бенефициаров (в том числе конечных), и (или) в исполнительных органах Исполнителя последний представляет Заказчику информацию об изменениях по адресу электронной почты </w:t>
      </w:r>
      <w:hyperlink r:id="rId10" w:history="1">
        <w:r w:rsidR="00351ADA">
          <w:rPr>
            <w:rStyle w:val="a3"/>
            <w:lang w:eastAsia="en-US"/>
          </w:rPr>
          <w:t>__________________________________</w:t>
        </w:r>
      </w:hyperlink>
      <w:r w:rsidRPr="00450239">
        <w:rPr>
          <w:rStyle w:val="a3"/>
          <w:lang w:eastAsia="en-US"/>
        </w:rPr>
        <w:t xml:space="preserve"> </w:t>
      </w:r>
      <w:r>
        <w:rPr>
          <w:rStyle w:val="a3"/>
        </w:rPr>
        <w:t xml:space="preserve">в течение </w:t>
      </w:r>
      <w:r w:rsidRPr="00450239">
        <w:rPr>
          <w:rStyle w:val="a3"/>
          <w:lang w:eastAsia="en-US"/>
        </w:rPr>
        <w:t xml:space="preserve">3 </w:t>
      </w:r>
      <w:r>
        <w:rPr>
          <w:rStyle w:val="a3"/>
        </w:rPr>
        <w:t>(трёх) календарных дней после таких изменений с подтверждением соответствующими документами. Заказчик вправе в одностороннем порядке отказаться от исполнения договора в случае неисполнения Исполнителем обязанности, предусмотренной настоящим пунктом.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даты, указанной в таком уведомлении.</w:t>
      </w:r>
    </w:p>
    <w:p w:rsidR="001244AA" w:rsidRDefault="00512869" w:rsidP="00351ADA">
      <w:pPr>
        <w:pStyle w:val="1"/>
        <w:numPr>
          <w:ilvl w:val="1"/>
          <w:numId w:val="9"/>
        </w:numPr>
        <w:tabs>
          <w:tab w:val="left" w:pos="1134"/>
        </w:tabs>
        <w:spacing w:after="80"/>
        <w:ind w:firstLine="349"/>
        <w:jc w:val="both"/>
        <w:rPr>
          <w:rStyle w:val="a3"/>
        </w:rPr>
      </w:pPr>
      <w:r>
        <w:rPr>
          <w:rStyle w:val="a3"/>
        </w:rPr>
        <w:t xml:space="preserve">Приложение </w:t>
      </w:r>
      <w:r w:rsidRPr="00450239">
        <w:rPr>
          <w:rStyle w:val="a3"/>
          <w:lang w:eastAsia="en-US"/>
        </w:rPr>
        <w:t>№1, №2</w:t>
      </w:r>
      <w:r w:rsidR="00DD3496">
        <w:rPr>
          <w:rStyle w:val="a3"/>
          <w:lang w:eastAsia="en-US"/>
        </w:rPr>
        <w:t xml:space="preserve"> </w:t>
      </w:r>
      <w:r>
        <w:rPr>
          <w:rStyle w:val="a3"/>
        </w:rPr>
        <w:t xml:space="preserve">являются </w:t>
      </w:r>
      <w:r w:rsidR="00351ADA">
        <w:rPr>
          <w:rStyle w:val="a3"/>
        </w:rPr>
        <w:t>неотъемлемой</w:t>
      </w:r>
      <w:r w:rsidR="00351ADA">
        <w:rPr>
          <w:rStyle w:val="a3"/>
          <w:vertAlign w:val="superscript"/>
        </w:rPr>
        <w:t xml:space="preserve"> </w:t>
      </w:r>
      <w:r w:rsidR="00351ADA">
        <w:rPr>
          <w:rStyle w:val="a3"/>
        </w:rPr>
        <w:t>частью</w:t>
      </w:r>
      <w:r>
        <w:rPr>
          <w:rStyle w:val="a3"/>
        </w:rPr>
        <w:t xml:space="preserve"> настоящего Договора.</w:t>
      </w:r>
    </w:p>
    <w:p w:rsidR="007E6C92" w:rsidRDefault="007E6C92" w:rsidP="00512869">
      <w:pPr>
        <w:pStyle w:val="1"/>
        <w:tabs>
          <w:tab w:val="left" w:pos="1134"/>
        </w:tabs>
        <w:spacing w:after="80"/>
        <w:ind w:left="709" w:firstLine="0"/>
        <w:jc w:val="both"/>
      </w:pPr>
    </w:p>
    <w:p w:rsidR="001244AA" w:rsidRDefault="00512869">
      <w:pPr>
        <w:pStyle w:val="22"/>
        <w:keepNext/>
        <w:keepLines/>
        <w:numPr>
          <w:ilvl w:val="0"/>
          <w:numId w:val="3"/>
        </w:numPr>
        <w:tabs>
          <w:tab w:val="left" w:pos="349"/>
        </w:tabs>
        <w:spacing w:after="100" w:line="226" w:lineRule="auto"/>
      </w:pPr>
      <w:bookmarkStart w:id="11" w:name="bookmark26"/>
      <w:r>
        <w:rPr>
          <w:rStyle w:val="21"/>
          <w:b/>
          <w:bCs/>
        </w:rPr>
        <w:t>СРОК</w:t>
      </w:r>
      <w:r w:rsidR="00351ADA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ДЕЙСТВИЯ</w:t>
      </w:r>
      <w:r w:rsidR="00351ADA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ДОГОВОРА</w:t>
      </w:r>
      <w:bookmarkEnd w:id="11"/>
    </w:p>
    <w:p w:rsidR="001244AA" w:rsidRDefault="00512869" w:rsidP="00804888">
      <w:pPr>
        <w:pStyle w:val="1"/>
        <w:numPr>
          <w:ilvl w:val="1"/>
          <w:numId w:val="3"/>
        </w:numPr>
        <w:tabs>
          <w:tab w:val="left" w:pos="1134"/>
        </w:tabs>
        <w:spacing w:after="100" w:line="226" w:lineRule="auto"/>
        <w:ind w:firstLine="740"/>
      </w:pPr>
      <w:r>
        <w:rPr>
          <w:rStyle w:val="a3"/>
        </w:rPr>
        <w:t>Настоящий</w:t>
      </w:r>
      <w:r w:rsidR="00351ADA">
        <w:rPr>
          <w:rStyle w:val="a3"/>
        </w:rPr>
        <w:t xml:space="preserve"> </w:t>
      </w:r>
      <w:r>
        <w:rPr>
          <w:rStyle w:val="a3"/>
        </w:rPr>
        <w:t>Договор</w:t>
      </w:r>
      <w:r w:rsidR="00351ADA">
        <w:rPr>
          <w:rStyle w:val="a3"/>
        </w:rPr>
        <w:t xml:space="preserve"> </w:t>
      </w:r>
      <w:r>
        <w:rPr>
          <w:rStyle w:val="a3"/>
        </w:rPr>
        <w:t xml:space="preserve">вступает в силу </w:t>
      </w:r>
      <w:r w:rsidR="00351ADA">
        <w:rPr>
          <w:rStyle w:val="a3"/>
        </w:rPr>
        <w:t>с момента подписания и</w:t>
      </w:r>
      <w:r>
        <w:rPr>
          <w:rStyle w:val="a3"/>
        </w:rPr>
        <w:t xml:space="preserve"> действует до 31</w:t>
      </w:r>
      <w:r w:rsidR="00351ADA">
        <w:rPr>
          <w:rStyle w:val="a3"/>
        </w:rPr>
        <w:t>.12.2022</w:t>
      </w:r>
      <w:r w:rsidR="00804888">
        <w:rPr>
          <w:rStyle w:val="a3"/>
        </w:rPr>
        <w:t xml:space="preserve"> </w:t>
      </w:r>
      <w:r>
        <w:rPr>
          <w:rStyle w:val="a3"/>
        </w:rPr>
        <w:t>г.</w:t>
      </w:r>
    </w:p>
    <w:bookmarkStart w:id="12" w:name="bookmark28"/>
    <w:p w:rsidR="001244AA" w:rsidRDefault="007E6C92" w:rsidP="007E6C92">
      <w:pPr>
        <w:pStyle w:val="22"/>
        <w:keepNext/>
        <w:keepLines/>
        <w:numPr>
          <w:ilvl w:val="0"/>
          <w:numId w:val="3"/>
        </w:numPr>
        <w:tabs>
          <w:tab w:val="left" w:pos="349"/>
        </w:tabs>
        <w:spacing w:after="0"/>
        <w:sectPr w:rsidR="001244AA">
          <w:type w:val="continuous"/>
          <w:pgSz w:w="11900" w:h="16840"/>
          <w:pgMar w:top="1136" w:right="693" w:bottom="812" w:left="1065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344170" distB="884555" distL="841375" distR="12065" simplePos="0" relativeHeight="125829387" behindDoc="0" locked="0" layoutInCell="1" allowOverlap="1" wp14:anchorId="551BB6E6" wp14:editId="234482CD">
                <wp:simplePos x="0" y="0"/>
                <wp:positionH relativeFrom="page">
                  <wp:posOffset>4018915</wp:posOffset>
                </wp:positionH>
                <wp:positionV relativeFrom="paragraph">
                  <wp:posOffset>2999740</wp:posOffset>
                </wp:positionV>
                <wp:extent cx="2317750" cy="5842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4AA" w:rsidRPr="007E6C92" w:rsidRDefault="00512869" w:rsidP="007E6C92">
                            <w:pPr>
                              <w:pStyle w:val="1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7E6C92">
                              <w:rPr>
                                <w:rStyle w:val="a3"/>
                                <w:b/>
                              </w:rPr>
                              <w:t>Генеральный директор</w:t>
                            </w:r>
                          </w:p>
                          <w:p w:rsidR="001244AA" w:rsidRPr="007E6C92" w:rsidRDefault="00512869" w:rsidP="007E6C92">
                            <w:pPr>
                              <w:pStyle w:val="1"/>
                              <w:spacing w:line="233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7E6C92">
                              <w:rPr>
                                <w:rStyle w:val="a3"/>
                                <w:b/>
                              </w:rPr>
                              <w:t>АО «</w:t>
                            </w:r>
                            <w:proofErr w:type="spellStart"/>
                            <w:r w:rsidRPr="007E6C92">
                              <w:rPr>
                                <w:rStyle w:val="a3"/>
                                <w:b/>
                              </w:rPr>
                              <w:t>Дольта</w:t>
                            </w:r>
                            <w:proofErr w:type="spellEnd"/>
                            <w:r w:rsidRPr="007E6C92">
                              <w:rPr>
                                <w:rStyle w:val="a3"/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B6E6" id="Shape 17" o:spid="_x0000_s1027" type="#_x0000_t202" style="position:absolute;left:0;text-align:left;margin-left:316.45pt;margin-top:236.2pt;width:182.5pt;height:46pt;z-index:125829387;visibility:visible;mso-wrap-style:square;mso-width-percent:0;mso-height-percent:0;mso-wrap-distance-left:66.25pt;mso-wrap-distance-top:27.1pt;mso-wrap-distance-right:.95pt;mso-wrap-distance-bottom:69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" filled="f" stroked="f">
                <v:textbox inset="0,0,0,0">
                  <w:txbxContent>
                    <w:p w:rsidR="001244AA" w:rsidRPr="007E6C92" w:rsidRDefault="00512869" w:rsidP="007E6C92">
                      <w:pPr>
                        <w:pStyle w:val="1"/>
                        <w:ind w:firstLine="0"/>
                        <w:jc w:val="center"/>
                        <w:rPr>
                          <w:b/>
                        </w:rPr>
                      </w:pPr>
                      <w:r w:rsidRPr="007E6C92">
                        <w:rPr>
                          <w:rStyle w:val="a3"/>
                          <w:b/>
                        </w:rPr>
                        <w:t>Генеральный директор</w:t>
                      </w:r>
                    </w:p>
                    <w:p w:rsidR="001244AA" w:rsidRPr="007E6C92" w:rsidRDefault="00512869" w:rsidP="007E6C92">
                      <w:pPr>
                        <w:pStyle w:val="1"/>
                        <w:spacing w:line="233" w:lineRule="auto"/>
                        <w:ind w:firstLine="0"/>
                        <w:jc w:val="center"/>
                        <w:rPr>
                          <w:b/>
                        </w:rPr>
                      </w:pPr>
                      <w:r w:rsidRPr="007E6C92">
                        <w:rPr>
                          <w:rStyle w:val="a3"/>
                          <w:b/>
                        </w:rPr>
                        <w:t>АО «</w:t>
                      </w:r>
                      <w:proofErr w:type="spellStart"/>
                      <w:r w:rsidRPr="007E6C92">
                        <w:rPr>
                          <w:rStyle w:val="a3"/>
                          <w:b/>
                        </w:rPr>
                        <w:t>Дольта</w:t>
                      </w:r>
                      <w:proofErr w:type="spellEnd"/>
                      <w:r w:rsidRPr="007E6C92">
                        <w:rPr>
                          <w:rStyle w:val="a3"/>
                          <w:b/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DD7D522" wp14:editId="4C1853B7">
                <wp:simplePos x="0" y="0"/>
                <wp:positionH relativeFrom="page">
                  <wp:posOffset>3842680</wp:posOffset>
                </wp:positionH>
                <wp:positionV relativeFrom="paragraph">
                  <wp:posOffset>3706791</wp:posOffset>
                </wp:positionV>
                <wp:extent cx="2192020" cy="54546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4AA" w:rsidRPr="007E6C92" w:rsidRDefault="00DD3496">
                            <w:pPr>
                              <w:pStyle w:val="a5"/>
                              <w:tabs>
                                <w:tab w:val="left" w:leader="underscore" w:pos="566"/>
                              </w:tabs>
                              <w:rPr>
                                <w:b/>
                              </w:rPr>
                            </w:pPr>
                            <w:r w:rsidRPr="007E6C92">
                              <w:rPr>
                                <w:rStyle w:val="a4"/>
                                <w:b/>
                              </w:rPr>
                              <w:t xml:space="preserve">                        </w:t>
                            </w:r>
                            <w:proofErr w:type="spellStart"/>
                            <w:proofErr w:type="gramStart"/>
                            <w:r w:rsidRPr="007E6C92">
                              <w:rPr>
                                <w:rStyle w:val="a4"/>
                                <w:b/>
                              </w:rPr>
                              <w:t>Р.В.Вицуков</w:t>
                            </w:r>
                            <w:proofErr w:type="spellEnd"/>
                            <w:r w:rsidRPr="007E6C92">
                              <w:rPr>
                                <w:rStyle w:val="a4"/>
                                <w:b/>
                              </w:rPr>
                              <w:t xml:space="preserve"> </w:t>
                            </w:r>
                            <w:r w:rsidR="00512869" w:rsidRPr="007E6C92">
                              <w:rPr>
                                <w:rStyle w:val="a4"/>
                                <w:b/>
                              </w:rPr>
                              <w:t>.</w:t>
                            </w:r>
                            <w:proofErr w:type="gramEnd"/>
                          </w:p>
                          <w:p w:rsidR="001244AA" w:rsidRPr="007E6C92" w:rsidRDefault="00DD3496" w:rsidP="00DD3496">
                            <w:pPr>
                              <w:pStyle w:val="a5"/>
                              <w:jc w:val="left"/>
                              <w:rPr>
                                <w:b/>
                              </w:rPr>
                            </w:pPr>
                            <w:r w:rsidRPr="007E6C92">
                              <w:rPr>
                                <w:rStyle w:val="a4"/>
                                <w:b/>
                              </w:rPr>
                              <w:t xml:space="preserve">  </w:t>
                            </w:r>
                            <w:r w:rsidR="00512869" w:rsidRPr="007E6C92">
                              <w:rPr>
                                <w:rStyle w:val="a4"/>
                                <w:b/>
                              </w:rPr>
                              <w:t>МП.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7D522" id="Shape 15" o:spid="_x0000_s1028" type="#_x0000_t202" style="position:absolute;left:0;text-align:left;margin-left:302.55pt;margin-top:291.85pt;width:172.6pt;height:42.9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" filled="f" stroked="f">
                <v:textbox inset="0,0,0,0">
                  <w:txbxContent>
                    <w:p w:rsidR="001244AA" w:rsidRPr="007E6C92" w:rsidRDefault="00DD3496">
                      <w:pPr>
                        <w:pStyle w:val="a5"/>
                        <w:tabs>
                          <w:tab w:val="left" w:leader="underscore" w:pos="566"/>
                        </w:tabs>
                        <w:rPr>
                          <w:b/>
                        </w:rPr>
                      </w:pPr>
                      <w:r w:rsidRPr="007E6C92">
                        <w:rPr>
                          <w:rStyle w:val="a4"/>
                          <w:b/>
                        </w:rPr>
                        <w:t xml:space="preserve">                        </w:t>
                      </w:r>
                      <w:proofErr w:type="spellStart"/>
                      <w:proofErr w:type="gramStart"/>
                      <w:r w:rsidRPr="007E6C92">
                        <w:rPr>
                          <w:rStyle w:val="a4"/>
                          <w:b/>
                        </w:rPr>
                        <w:t>Р.В.Вицуков</w:t>
                      </w:r>
                      <w:proofErr w:type="spellEnd"/>
                      <w:r w:rsidRPr="007E6C92">
                        <w:rPr>
                          <w:rStyle w:val="a4"/>
                          <w:b/>
                        </w:rPr>
                        <w:t xml:space="preserve"> </w:t>
                      </w:r>
                      <w:r w:rsidR="00512869" w:rsidRPr="007E6C92">
                        <w:rPr>
                          <w:rStyle w:val="a4"/>
                          <w:b/>
                        </w:rPr>
                        <w:t>.</w:t>
                      </w:r>
                      <w:proofErr w:type="gramEnd"/>
                    </w:p>
                    <w:p w:rsidR="001244AA" w:rsidRPr="007E6C92" w:rsidRDefault="00DD3496" w:rsidP="00DD3496">
                      <w:pPr>
                        <w:pStyle w:val="a5"/>
                        <w:jc w:val="left"/>
                        <w:rPr>
                          <w:b/>
                        </w:rPr>
                      </w:pPr>
                      <w:r w:rsidRPr="007E6C92">
                        <w:rPr>
                          <w:rStyle w:val="a4"/>
                          <w:b/>
                        </w:rPr>
                        <w:t xml:space="preserve">  </w:t>
                      </w:r>
                      <w:r w:rsidR="00512869" w:rsidRPr="007E6C92">
                        <w:rPr>
                          <w:rStyle w:val="a4"/>
                          <w:b/>
                        </w:rPr>
                        <w:t>М</w:t>
                      </w:r>
                      <w:r w:rsidR="00512869" w:rsidRPr="007E6C92">
                        <w:rPr>
                          <w:rStyle w:val="a4"/>
                          <w:b/>
                        </w:rPr>
                        <w:t>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60ED4C8" wp14:editId="6205F9C9">
                <wp:simplePos x="0" y="0"/>
                <wp:positionH relativeFrom="page">
                  <wp:posOffset>561975</wp:posOffset>
                </wp:positionH>
                <wp:positionV relativeFrom="paragraph">
                  <wp:posOffset>726440</wp:posOffset>
                </wp:positionV>
                <wp:extent cx="2905125" cy="17532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75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C92" w:rsidRDefault="00512869" w:rsidP="007E6C92">
                            <w:pPr>
                              <w:pStyle w:val="22"/>
                              <w:keepNext/>
                              <w:keepLines/>
                              <w:spacing w:after="0"/>
                              <w:jc w:val="both"/>
                            </w:pPr>
                            <w:bookmarkStart w:id="13" w:name="bookmark2"/>
                            <w:r>
                              <w:rPr>
                                <w:rStyle w:val="21"/>
                                <w:b/>
                                <w:bCs/>
                              </w:rPr>
                              <w:t>Исполнитель</w:t>
                            </w:r>
                            <w:bookmarkEnd w:id="13"/>
                            <w:r w:rsidR="007E6C92">
                              <w:t xml:space="preserve"> </w:t>
                            </w:r>
                          </w:p>
                          <w:p w:rsidR="001244AA" w:rsidRDefault="001244AA">
                            <w:pPr>
                              <w:pStyle w:val="1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D4C8" id="Shape 7" o:spid="_x0000_s1029" type="#_x0000_t202" style="position:absolute;left:0;text-align:left;margin-left:44.25pt;margin-top:57.2pt;width:228.75pt;height:138.05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" filled="f" stroked="f">
                <v:textbox inset="0,0,0,0">
                  <w:txbxContent>
                    <w:p w:rsidR="007E6C92" w:rsidRDefault="00512869" w:rsidP="007E6C92">
                      <w:pPr>
                        <w:pStyle w:val="22"/>
                        <w:keepNext/>
                        <w:keepLines/>
                        <w:spacing w:after="0"/>
                        <w:jc w:val="both"/>
                      </w:pPr>
                      <w:bookmarkStart w:id="14" w:name="bookmark2"/>
                      <w:r>
                        <w:rPr>
                          <w:rStyle w:val="21"/>
                          <w:b/>
                          <w:bCs/>
                        </w:rPr>
                        <w:t>Исполнитель</w:t>
                      </w:r>
                      <w:bookmarkEnd w:id="14"/>
                      <w:r w:rsidR="007E6C92">
                        <w:t xml:space="preserve"> </w:t>
                      </w:r>
                    </w:p>
                    <w:p w:rsidR="001244AA" w:rsidRDefault="001244AA">
                      <w:pPr>
                        <w:pStyle w:val="1"/>
                        <w:ind w:firstLine="0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338455" distL="0" distR="0" simplePos="0" relativeHeight="125829382" behindDoc="0" locked="0" layoutInCell="1" allowOverlap="1" wp14:anchorId="1A4C7AE6" wp14:editId="03138C18">
                <wp:simplePos x="0" y="0"/>
                <wp:positionH relativeFrom="page">
                  <wp:posOffset>3841750</wp:posOffset>
                </wp:positionH>
                <wp:positionV relativeFrom="paragraph">
                  <wp:posOffset>673100</wp:posOffset>
                </wp:positionV>
                <wp:extent cx="3072130" cy="18103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1810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4AA" w:rsidRDefault="00512869">
                            <w:pPr>
                              <w:pStyle w:val="22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14" w:name="bookmark4"/>
                            <w:r>
                              <w:rPr>
                                <w:rStyle w:val="21"/>
                                <w:b/>
                                <w:bCs/>
                              </w:rPr>
                              <w:t>Заказчик: АО «</w:t>
                            </w:r>
                            <w:proofErr w:type="spellStart"/>
                            <w:r>
                              <w:rPr>
                                <w:rStyle w:val="21"/>
                                <w:b/>
                                <w:bCs/>
                              </w:rPr>
                              <w:t>Дольта</w:t>
                            </w:r>
                            <w:proofErr w:type="spellEnd"/>
                            <w:r>
                              <w:rPr>
                                <w:rStyle w:val="21"/>
                                <w:b/>
                                <w:bCs/>
                              </w:rPr>
                              <w:t>»</w:t>
                            </w:r>
                            <w:bookmarkEnd w:id="14"/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Юридический адрес: 121357 г. Москва, ул.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rPr>
                                <w:rStyle w:val="a3"/>
                              </w:rPr>
                              <w:t>Верейская</w:t>
                            </w:r>
                            <w:proofErr w:type="spellEnd"/>
                            <w:r>
                              <w:rPr>
                                <w:rStyle w:val="a3"/>
                              </w:rPr>
                              <w:t>, д. 29А, стр. 4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 xml:space="preserve">Почтовый адрес: 121467, </w:t>
                            </w:r>
                            <w:proofErr w:type="spellStart"/>
                            <w:r>
                              <w:rPr>
                                <w:rStyle w:val="a3"/>
                              </w:rPr>
                              <w:t>г.Москва</w:t>
                            </w:r>
                            <w:proofErr w:type="spellEnd"/>
                            <w:r>
                              <w:rPr>
                                <w:rStyle w:val="a3"/>
                              </w:rPr>
                              <w:t>, а/я 80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ИНН/КПП 7715352814/773101001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Р/</w:t>
                            </w:r>
                            <w:proofErr w:type="spellStart"/>
                            <w:r>
                              <w:rPr>
                                <w:rStyle w:val="a3"/>
                              </w:rPr>
                              <w:t>сч</w:t>
                            </w:r>
                            <w:proofErr w:type="spellEnd"/>
                            <w:r>
                              <w:rPr>
                                <w:rStyle w:val="a3"/>
                              </w:rPr>
                              <w:t>.: 40702810738260105153 в ПАО Сбербанк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Кор. счет: № 30101810400000000225,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БИК 044525225.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Тел: 8 (495) 789-43-04</w:t>
                            </w:r>
                          </w:p>
                          <w:p w:rsidR="001244AA" w:rsidRDefault="00512869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  <w:lang w:val="en-US" w:eastAsia="en-US"/>
                              </w:rPr>
                              <w:t>E</w:t>
                            </w:r>
                            <w:r w:rsidRPr="00450239">
                              <w:rPr>
                                <w:rStyle w:val="a3"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Style w:val="a3"/>
                                <w:lang w:val="en-US" w:eastAsia="en-US"/>
                              </w:rPr>
                              <w:t>mail</w:t>
                            </w:r>
                            <w:r w:rsidRPr="00450239">
                              <w:rPr>
                                <w:rStyle w:val="a3"/>
                                <w:lang w:eastAsia="en-US"/>
                              </w:rPr>
                              <w:t>:</w:t>
                            </w:r>
                            <w:hyperlink r:id="rId11" w:history="1">
                              <w:r w:rsidRPr="00450239">
                                <w:rPr>
                                  <w:rStyle w:val="a3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Style w:val="a3"/>
                                  <w:u w:val="single"/>
                                  <w:lang w:val="en-US" w:eastAsia="en-US"/>
                                </w:rPr>
                                <w:t>dolta</w:t>
                              </w:r>
                              <w:r w:rsidRPr="00450239">
                                <w:rPr>
                                  <w:rStyle w:val="a3"/>
                                  <w:u w:val="single"/>
                                  <w:lang w:eastAsia="en-US"/>
                                </w:rPr>
                                <w:t>3@</w:t>
                              </w:r>
                              <w:r>
                                <w:rPr>
                                  <w:rStyle w:val="a3"/>
                                  <w:u w:val="single"/>
                                  <w:lang w:val="en-US" w:eastAsia="en-US"/>
                                </w:rPr>
                                <w:t>inbox</w:t>
                              </w:r>
                              <w:r w:rsidRPr="00450239">
                                <w:rPr>
                                  <w:rStyle w:val="a3"/>
                                  <w:u w:val="single"/>
                                  <w:lang w:eastAsia="en-US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u w:val="single"/>
                                  <w:lang w:val="en-US" w:eastAsia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4C7AE6" id="Shape 9" o:spid="_x0000_s1030" type="#_x0000_t202" style="position:absolute;left:0;text-align:left;margin-left:302.5pt;margin-top:53pt;width:241.9pt;height:142.55pt;z-index:125829382;visibility:visible;mso-wrap-style:square;mso-wrap-distance-left:0;mso-wrap-distance-top:.5pt;mso-wrap-distance-right:0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" filled="f" stroked="f">
                <v:textbox inset="0,0,0,0">
                  <w:txbxContent>
                    <w:p w:rsidR="001244AA" w:rsidRDefault="00512869">
                      <w:pPr>
                        <w:pStyle w:val="22"/>
                        <w:keepNext/>
                        <w:keepLines/>
                        <w:spacing w:after="0"/>
                        <w:jc w:val="left"/>
                      </w:pPr>
                      <w:bookmarkStart w:id="16" w:name="bookmark4"/>
                      <w:r>
                        <w:rPr>
                          <w:rStyle w:val="21"/>
                          <w:b/>
                          <w:bCs/>
                        </w:rPr>
                        <w:t xml:space="preserve">Заказчик: </w:t>
                      </w:r>
                      <w:r>
                        <w:rPr>
                          <w:rStyle w:val="21"/>
                          <w:b/>
                          <w:bCs/>
                        </w:rPr>
                        <w:t>АО «</w:t>
                      </w:r>
                      <w:proofErr w:type="spellStart"/>
                      <w:r>
                        <w:rPr>
                          <w:rStyle w:val="21"/>
                          <w:b/>
                          <w:bCs/>
                        </w:rPr>
                        <w:t>Дольта</w:t>
                      </w:r>
                      <w:proofErr w:type="spellEnd"/>
                      <w:r>
                        <w:rPr>
                          <w:rStyle w:val="21"/>
                          <w:b/>
                          <w:bCs/>
                        </w:rPr>
                        <w:t>»</w:t>
                      </w:r>
                      <w:bookmarkEnd w:id="16"/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Юридический адрес: 121357 г. Москва, ул.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proofErr w:type="spellStart"/>
                      <w:r>
                        <w:rPr>
                          <w:rStyle w:val="a3"/>
                        </w:rPr>
                        <w:t>Верейская</w:t>
                      </w:r>
                      <w:proofErr w:type="spellEnd"/>
                      <w:r>
                        <w:rPr>
                          <w:rStyle w:val="a3"/>
                        </w:rPr>
                        <w:t>, д. 29А, стр. 4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 xml:space="preserve">Почтовый адрес: 121467, </w:t>
                      </w:r>
                      <w:proofErr w:type="spellStart"/>
                      <w:r>
                        <w:rPr>
                          <w:rStyle w:val="a3"/>
                        </w:rPr>
                        <w:t>г.Москва</w:t>
                      </w:r>
                      <w:proofErr w:type="spellEnd"/>
                      <w:r>
                        <w:rPr>
                          <w:rStyle w:val="a3"/>
                        </w:rPr>
                        <w:t>, а/я 80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ИНН/КПП 7715352814/773101001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Р/</w:t>
                      </w:r>
                      <w:proofErr w:type="spellStart"/>
                      <w:r>
                        <w:rPr>
                          <w:rStyle w:val="a3"/>
                        </w:rPr>
                        <w:t>сч</w:t>
                      </w:r>
                      <w:proofErr w:type="spellEnd"/>
                      <w:r>
                        <w:rPr>
                          <w:rStyle w:val="a3"/>
                        </w:rPr>
                        <w:t>.: 407028107</w:t>
                      </w:r>
                      <w:r>
                        <w:rPr>
                          <w:rStyle w:val="a3"/>
                        </w:rPr>
                        <w:t>38260105153 в ПАО Сбербанк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Кор. счет: № 30101810400000000225,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БИК 044525225.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Тел: 8 (495) 789-43-04</w:t>
                      </w:r>
                    </w:p>
                    <w:p w:rsidR="001244AA" w:rsidRDefault="00512869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  <w:lang w:val="en-US" w:eastAsia="en-US"/>
                        </w:rPr>
                        <w:t>E</w:t>
                      </w:r>
                      <w:r w:rsidRPr="00450239">
                        <w:rPr>
                          <w:rStyle w:val="a3"/>
                          <w:lang w:eastAsia="en-US"/>
                        </w:rPr>
                        <w:t>-</w:t>
                      </w:r>
                      <w:r>
                        <w:rPr>
                          <w:rStyle w:val="a3"/>
                          <w:lang w:val="en-US" w:eastAsia="en-US"/>
                        </w:rPr>
                        <w:t>mail</w:t>
                      </w:r>
                      <w:r w:rsidRPr="00450239">
                        <w:rPr>
                          <w:rStyle w:val="a3"/>
                          <w:lang w:eastAsia="en-US"/>
                        </w:rPr>
                        <w:t>:</w:t>
                      </w:r>
                      <w:hyperlink r:id="rId12" w:history="1">
                        <w:r w:rsidRPr="00450239">
                          <w:rPr>
                            <w:rStyle w:val="a3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a3"/>
                            <w:u w:val="single"/>
                            <w:lang w:val="en-US" w:eastAsia="en-US"/>
                          </w:rPr>
                          <w:t>dolta</w:t>
                        </w:r>
                        <w:r w:rsidRPr="00450239">
                          <w:rPr>
                            <w:rStyle w:val="a3"/>
                            <w:u w:val="single"/>
                            <w:lang w:eastAsia="en-US"/>
                          </w:rPr>
                          <w:t>3@</w:t>
                        </w:r>
                        <w:r>
                          <w:rPr>
                            <w:rStyle w:val="a3"/>
                            <w:u w:val="single"/>
                            <w:lang w:val="en-US" w:eastAsia="en-US"/>
                          </w:rPr>
                          <w:t>inbox</w:t>
                        </w:r>
                        <w:r w:rsidRPr="00450239">
                          <w:rPr>
                            <w:rStyle w:val="a3"/>
                            <w:u w:val="single"/>
                            <w:lang w:eastAsia="en-US"/>
                          </w:rPr>
                          <w:t>.</w:t>
                        </w:r>
                        <w:r>
                          <w:rPr>
                            <w:rStyle w:val="a3"/>
                            <w:u w:val="single"/>
                            <w:lang w:val="en-US" w:eastAsia="en-US"/>
                          </w:rPr>
                          <w:t>ru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12869">
        <w:rPr>
          <w:rStyle w:val="21"/>
          <w:b/>
          <w:bCs/>
        </w:rPr>
        <w:t>ЮРИДИЧЕСКИЕ</w:t>
      </w:r>
      <w:r w:rsidR="00130B1F">
        <w:rPr>
          <w:rStyle w:val="21"/>
          <w:b/>
          <w:bCs/>
        </w:rPr>
        <w:t xml:space="preserve"> </w:t>
      </w:r>
      <w:r w:rsidR="00512869">
        <w:rPr>
          <w:rStyle w:val="21"/>
          <w:b/>
          <w:bCs/>
        </w:rPr>
        <w:t>АДРЕСА</w:t>
      </w:r>
      <w:r w:rsidR="00130B1F">
        <w:rPr>
          <w:rStyle w:val="21"/>
          <w:b/>
          <w:bCs/>
        </w:rPr>
        <w:t xml:space="preserve"> </w:t>
      </w:r>
      <w:r w:rsidR="00512869">
        <w:rPr>
          <w:rStyle w:val="21"/>
          <w:b/>
          <w:bCs/>
        </w:rPr>
        <w:t>И БАНКОВСКИЕ</w:t>
      </w:r>
      <w:r w:rsidR="00512869">
        <w:rPr>
          <w:rStyle w:val="21"/>
          <w:b/>
          <w:bCs/>
          <w:vertAlign w:val="superscript"/>
        </w:rPr>
        <w:t>3</w:t>
      </w:r>
      <w:r w:rsidR="00512869">
        <w:rPr>
          <w:rStyle w:val="21"/>
          <w:b/>
          <w:bCs/>
        </w:rPr>
        <w:t>РЕКВИЗИТЫ СТОРО</w:t>
      </w:r>
      <w:bookmarkEnd w:id="12"/>
      <w:r>
        <w:rPr>
          <w:rStyle w:val="21"/>
          <w:b/>
          <w:bCs/>
        </w:rPr>
        <w:t>Н</w:t>
      </w:r>
    </w:p>
    <w:p w:rsidR="001244AA" w:rsidRDefault="001244AA">
      <w:pPr>
        <w:spacing w:line="1" w:lineRule="exact"/>
      </w:pPr>
    </w:p>
    <w:p w:rsidR="001244AA" w:rsidRDefault="00512869">
      <w:pPr>
        <w:pStyle w:val="1"/>
        <w:spacing w:after="240"/>
        <w:ind w:left="7380" w:firstLine="0"/>
        <w:jc w:val="right"/>
      </w:pPr>
      <w:r>
        <w:rPr>
          <w:rStyle w:val="a3"/>
        </w:rPr>
        <w:t xml:space="preserve">Приложение №1 к договору </w:t>
      </w:r>
      <w:r w:rsidR="00DD3496">
        <w:rPr>
          <w:rStyle w:val="a3"/>
        </w:rPr>
        <w:t>_______от ______________</w:t>
      </w:r>
      <w:r>
        <w:rPr>
          <w:rStyle w:val="a3"/>
        </w:rPr>
        <w:t xml:space="preserve"> г.</w:t>
      </w:r>
    </w:p>
    <w:p w:rsidR="001244AA" w:rsidRDefault="00512869">
      <w:pPr>
        <w:pStyle w:val="a7"/>
        <w:jc w:val="center"/>
      </w:pPr>
      <w:r>
        <w:rPr>
          <w:rStyle w:val="a6"/>
          <w:b/>
          <w:bCs/>
        </w:rPr>
        <w:t>Спецификация области аттестации лаборатории неразрушающего контроля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8280"/>
      </w:tblGrid>
      <w:tr w:rsidR="001244AA">
        <w:trPr>
          <w:trHeight w:hRule="exact" w:val="39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№ п/п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4AA" w:rsidRDefault="00512869">
            <w:pPr>
              <w:pStyle w:val="a9"/>
              <w:ind w:firstLine="0"/>
              <w:jc w:val="center"/>
            </w:pPr>
            <w:r>
              <w:rPr>
                <w:rStyle w:val="a8"/>
                <w:b/>
                <w:bCs/>
                <w:i/>
                <w:iCs/>
              </w:rPr>
              <w:t>Объекты контроля</w:t>
            </w:r>
          </w:p>
        </w:tc>
      </w:tr>
      <w:tr w:rsidR="001244AA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  <w:b/>
                <w:bCs/>
                <w:i/>
                <w:iCs/>
              </w:rPr>
              <w:t>Оборудование, работающее под избыточным давлением:</w:t>
            </w:r>
          </w:p>
        </w:tc>
      </w:tr>
      <w:tr w:rsidR="001244AA">
        <w:trPr>
          <w:trHeight w:hRule="exact" w:val="52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1.1.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spacing w:line="214" w:lineRule="auto"/>
              <w:ind w:firstLine="0"/>
            </w:pPr>
            <w:r>
              <w:rPr>
                <w:rStyle w:val="a8"/>
              </w:rPr>
              <w:t>Паровые котлы, в том числе котлы-бойлеры, а также автономные пароперегреватели и экономайзеры</w:t>
            </w:r>
          </w:p>
        </w:tc>
      </w:tr>
      <w:tr w:rsidR="001244AA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1.2.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 xml:space="preserve">Водогрейные и </w:t>
            </w:r>
            <w:proofErr w:type="spellStart"/>
            <w:r>
              <w:rPr>
                <w:rStyle w:val="a8"/>
              </w:rPr>
              <w:t>пароводогрейные</w:t>
            </w:r>
            <w:proofErr w:type="spellEnd"/>
            <w:r>
              <w:rPr>
                <w:rStyle w:val="a8"/>
              </w:rPr>
              <w:t xml:space="preserve"> котлы</w:t>
            </w:r>
          </w:p>
        </w:tc>
      </w:tr>
      <w:tr w:rsidR="001244AA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1.9.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Сосуды, работающие под избыточным давлением пара, газов, жидкостей</w:t>
            </w:r>
          </w:p>
        </w:tc>
      </w:tr>
      <w:tr w:rsidR="001244AA">
        <w:trPr>
          <w:trHeight w:hRule="exact" w:val="52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1.10.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spacing w:line="218" w:lineRule="auto"/>
              <w:ind w:firstLine="0"/>
            </w:pPr>
            <w:r>
              <w:rPr>
                <w:rStyle w:val="a8"/>
              </w:rPr>
              <w:t>Баллоны, предназначенные для сжатых, сжиженных и растворенных под давлением газов</w:t>
            </w:r>
          </w:p>
        </w:tc>
      </w:tr>
      <w:tr w:rsidR="001244AA">
        <w:trPr>
          <w:trHeight w:hRule="exact" w:val="26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  <w:b/>
                <w:bCs/>
                <w:i/>
                <w:iCs/>
              </w:rPr>
              <w:t>Подъемные сооружения:</w:t>
            </w:r>
          </w:p>
        </w:tc>
      </w:tr>
      <w:tr w:rsidR="001244AA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3.1.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Грузоподъёмные краны</w:t>
            </w:r>
          </w:p>
        </w:tc>
      </w:tr>
      <w:tr w:rsidR="001244AA">
        <w:trPr>
          <w:trHeight w:hRule="exact" w:val="25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3.2.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Подъёмники (вышки)</w:t>
            </w:r>
          </w:p>
        </w:tc>
      </w:tr>
      <w:tr w:rsidR="001244AA">
        <w:trPr>
          <w:trHeight w:hRule="exact" w:val="25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3.3.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Канатные дороги</w:t>
            </w:r>
          </w:p>
        </w:tc>
      </w:tr>
      <w:tr w:rsidR="001244AA">
        <w:trPr>
          <w:trHeight w:hRule="exact" w:val="25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3.4.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Фуникулёры</w:t>
            </w:r>
          </w:p>
        </w:tc>
      </w:tr>
      <w:tr w:rsidR="001244AA"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3.8.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Краны-манипуляторы</w:t>
            </w:r>
          </w:p>
        </w:tc>
      </w:tr>
    </w:tbl>
    <w:p w:rsidR="001244AA" w:rsidRDefault="001244AA">
      <w:pPr>
        <w:spacing w:after="239" w:line="1" w:lineRule="exact"/>
      </w:pPr>
    </w:p>
    <w:p w:rsidR="001244AA" w:rsidRDefault="001244A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8280"/>
      </w:tblGrid>
      <w:tr w:rsidR="001244AA">
        <w:trPr>
          <w:trHeight w:hRule="exact" w:val="27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№ п/п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  <w:jc w:val="center"/>
            </w:pPr>
            <w:r>
              <w:rPr>
                <w:rStyle w:val="a8"/>
                <w:b/>
                <w:bCs/>
                <w:i/>
                <w:iCs/>
              </w:rPr>
              <w:t>Виды (методы) контроля</w:t>
            </w:r>
          </w:p>
        </w:tc>
      </w:tr>
      <w:tr w:rsidR="001244AA">
        <w:trPr>
          <w:trHeight w:hRule="exact" w:val="25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Ультразвуковой (УК):</w:t>
            </w:r>
          </w:p>
        </w:tc>
      </w:tr>
      <w:tr w:rsidR="001244AA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2.1.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Ультразвуковая дефектоскопия</w:t>
            </w:r>
          </w:p>
        </w:tc>
      </w:tr>
      <w:tr w:rsidR="001244AA">
        <w:trPr>
          <w:trHeight w:hRule="exact" w:val="25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2.2.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 xml:space="preserve">Ультразвуковая </w:t>
            </w:r>
            <w:proofErr w:type="spellStart"/>
            <w:r>
              <w:rPr>
                <w:rStyle w:val="a8"/>
              </w:rPr>
              <w:t>толщинометрия</w:t>
            </w:r>
            <w:proofErr w:type="spellEnd"/>
          </w:p>
        </w:tc>
      </w:tr>
      <w:tr w:rsidR="001244AA">
        <w:trPr>
          <w:trHeight w:hRule="exact" w:val="25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Акустико-эмиссионный (АЭ)</w:t>
            </w:r>
          </w:p>
        </w:tc>
      </w:tr>
      <w:tr w:rsidR="001244AA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Магнитный (МК):</w:t>
            </w:r>
          </w:p>
        </w:tc>
      </w:tr>
      <w:tr w:rsidR="001244AA">
        <w:trPr>
          <w:trHeight w:hRule="exact" w:val="26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4.3.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Феррозондовый</w:t>
            </w:r>
          </w:p>
        </w:tc>
      </w:tr>
      <w:tr w:rsidR="001244AA">
        <w:trPr>
          <w:trHeight w:hRule="exact" w:val="26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4.4.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Эффект Холла</w:t>
            </w:r>
          </w:p>
        </w:tc>
      </w:tr>
      <w:tr w:rsidR="001244AA">
        <w:trPr>
          <w:trHeight w:hRule="exact" w:val="25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6.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Проникающими веществами:</w:t>
            </w:r>
          </w:p>
        </w:tc>
      </w:tr>
      <w:tr w:rsidR="001244AA">
        <w:trPr>
          <w:trHeight w:hRule="exact" w:val="26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6.1.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Капиллярный (ПВК)</w:t>
            </w:r>
          </w:p>
        </w:tc>
      </w:tr>
      <w:tr w:rsidR="001244AA">
        <w:trPr>
          <w:trHeight w:hRule="exact" w:val="2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11.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Визуальный и измерительный (ВИК)</w:t>
            </w:r>
          </w:p>
        </w:tc>
      </w:tr>
    </w:tbl>
    <w:p w:rsidR="001244AA" w:rsidRDefault="001244AA">
      <w:pPr>
        <w:spacing w:after="779" w:line="1" w:lineRule="exact"/>
      </w:pPr>
    </w:p>
    <w:p w:rsidR="001244AA" w:rsidRDefault="001244A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8275"/>
      </w:tblGrid>
      <w:tr w:rsidR="001244AA">
        <w:trPr>
          <w:trHeight w:hRule="exact" w:val="30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  <w:b/>
                <w:bCs/>
                <w:i/>
                <w:iCs/>
              </w:rPr>
              <w:t>№ п/п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  <w:jc w:val="center"/>
            </w:pPr>
            <w:r>
              <w:rPr>
                <w:rStyle w:val="a8"/>
                <w:b/>
                <w:bCs/>
                <w:i/>
                <w:iCs/>
              </w:rPr>
              <w:t>Виды деятельности</w:t>
            </w:r>
          </w:p>
        </w:tc>
      </w:tr>
      <w:tr w:rsidR="001244AA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4.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Ремонт</w:t>
            </w:r>
          </w:p>
        </w:tc>
      </w:tr>
      <w:tr w:rsidR="001244AA">
        <w:trPr>
          <w:trHeight w:hRule="exact" w:val="26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5.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Реконструкция</w:t>
            </w:r>
          </w:p>
        </w:tc>
      </w:tr>
      <w:tr w:rsidR="001244AA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6.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Эксплуатация</w:t>
            </w:r>
          </w:p>
        </w:tc>
      </w:tr>
      <w:tr w:rsidR="001244AA">
        <w:trPr>
          <w:trHeight w:hRule="exact" w:val="26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7.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Техническое диагностирование, обследование, экспертиза</w:t>
            </w:r>
          </w:p>
        </w:tc>
      </w:tr>
      <w:tr w:rsidR="001244AA">
        <w:trPr>
          <w:trHeight w:hRule="exact" w:val="27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4AA" w:rsidRDefault="00512869">
            <w:pPr>
              <w:pStyle w:val="a9"/>
              <w:ind w:firstLine="0"/>
            </w:pPr>
            <w:r>
              <w:rPr>
                <w:rStyle w:val="a8"/>
              </w:rPr>
              <w:t>8.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4AA" w:rsidRDefault="00512869">
            <w:pPr>
              <w:pStyle w:val="a9"/>
              <w:ind w:firstLine="380"/>
            </w:pPr>
            <w:r>
              <w:rPr>
                <w:rStyle w:val="a8"/>
              </w:rPr>
              <w:t>Техническое освидетельствование</w:t>
            </w:r>
          </w:p>
        </w:tc>
      </w:tr>
    </w:tbl>
    <w:p w:rsidR="001244AA" w:rsidRDefault="001244AA">
      <w:pPr>
        <w:spacing w:after="779" w:line="1" w:lineRule="exact"/>
      </w:pPr>
    </w:p>
    <w:p w:rsidR="00DD3496" w:rsidRPr="007E6C92" w:rsidRDefault="00512869" w:rsidP="00DD3496">
      <w:pPr>
        <w:pStyle w:val="1"/>
        <w:tabs>
          <w:tab w:val="left" w:pos="1939"/>
        </w:tabs>
        <w:ind w:firstLine="0"/>
        <w:jc w:val="both"/>
        <w:rPr>
          <w:b/>
        </w:rPr>
      </w:pPr>
      <w:r w:rsidRPr="007E6C92">
        <w:rPr>
          <w:b/>
          <w:noProof/>
        </w:rPr>
        <mc:AlternateContent>
          <mc:Choice Requires="wps">
            <w:drawing>
              <wp:anchor distT="0" distB="1188720" distL="1906270" distR="129540" simplePos="0" relativeHeight="125829390" behindDoc="0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17145</wp:posOffset>
                </wp:positionV>
                <wp:extent cx="895350" cy="3048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4AA" w:rsidRPr="007E6C92" w:rsidRDefault="00512869">
                            <w:pPr>
                              <w:pStyle w:val="1"/>
                              <w:ind w:firstLine="0"/>
                              <w:jc w:val="right"/>
                            </w:pPr>
                            <w:r w:rsidRPr="007E6C92">
                              <w:rPr>
                                <w:rStyle w:val="a3"/>
                                <w:b/>
                                <w:bCs/>
                                <w:iCs/>
                              </w:rPr>
                              <w:t>Заказчик: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31" type="#_x0000_t202" style="position:absolute;left:0;text-align:left;margin-left:474pt;margin-top:1.35pt;width:70.5pt;height:24pt;z-index:125829390;visibility:visible;mso-wrap-style:square;mso-width-percent:0;mso-height-percent:0;mso-wrap-distance-left:150.1pt;mso-wrap-distance-top:0;mso-wrap-distance-right:10.2pt;mso-wrap-distance-bottom:9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" filled="f" stroked="f">
                <v:textbox inset="0,0,0,0">
                  <w:txbxContent>
                    <w:p w:rsidR="001244AA" w:rsidRPr="007E6C92" w:rsidRDefault="00512869">
                      <w:pPr>
                        <w:pStyle w:val="1"/>
                        <w:ind w:firstLine="0"/>
                        <w:jc w:val="right"/>
                      </w:pPr>
                      <w:r w:rsidRPr="007E6C92">
                        <w:rPr>
                          <w:rStyle w:val="a3"/>
                          <w:b/>
                          <w:bCs/>
                          <w:iCs/>
                        </w:rPr>
                        <w:t>Заказчик: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E6C92">
        <w:rPr>
          <w:rStyle w:val="a3"/>
          <w:b/>
          <w:bCs/>
        </w:rPr>
        <w:t>Исполнитель:</w:t>
      </w:r>
    </w:p>
    <w:p w:rsidR="001244AA" w:rsidRDefault="00DD3496">
      <w:pPr>
        <w:pStyle w:val="1"/>
        <w:spacing w:after="520"/>
        <w:ind w:firstLine="0"/>
        <w:jc w:val="both"/>
      </w:pPr>
      <w:r w:rsidRPr="00DD3496"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27AA6E" wp14:editId="7CC21A7E">
                <wp:simplePos x="0" y="0"/>
                <wp:positionH relativeFrom="page">
                  <wp:posOffset>5476875</wp:posOffset>
                </wp:positionH>
                <wp:positionV relativeFrom="paragraph">
                  <wp:posOffset>194310</wp:posOffset>
                </wp:positionV>
                <wp:extent cx="1667510" cy="54292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44AA" w:rsidRDefault="00DD3496" w:rsidP="00DD3496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Style w:val="a4"/>
                              </w:rPr>
                              <w:t>Генеральный д</w:t>
                            </w:r>
                            <w:r w:rsidR="00512869">
                              <w:rPr>
                                <w:rStyle w:val="a4"/>
                              </w:rPr>
                              <w:t xml:space="preserve">иректор </w:t>
                            </w:r>
                            <w:r>
                              <w:rPr>
                                <w:rStyle w:val="a4"/>
                              </w:rPr>
                              <w:t>АО</w:t>
                            </w:r>
                            <w:r w:rsidR="00512869">
                              <w:rPr>
                                <w:rStyle w:val="a4"/>
                              </w:rPr>
                              <w:t xml:space="preserve"> «</w:t>
                            </w:r>
                            <w:proofErr w:type="spellStart"/>
                            <w:r w:rsidR="00512869">
                              <w:rPr>
                                <w:rStyle w:val="a4"/>
                              </w:rPr>
                              <w:t>Дольта</w:t>
                            </w:r>
                            <w:proofErr w:type="spellEnd"/>
                            <w:r w:rsidR="00512869">
                              <w:rPr>
                                <w:rStyle w:val="a4"/>
                              </w:rPr>
                              <w:t>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AA6E" id="Shape 25" o:spid="_x0000_s1032" type="#_x0000_t202" style="position:absolute;left:0;text-align:left;margin-left:431.25pt;margin-top:15.3pt;width:131.3pt;height:42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" filled="f" stroked="f">
                <v:textbox inset="0,0,0,0">
                  <w:txbxContent>
                    <w:p w:rsidR="001244AA" w:rsidRDefault="00DD3496" w:rsidP="00DD3496">
                      <w:pPr>
                        <w:pStyle w:val="a5"/>
                        <w:jc w:val="center"/>
                      </w:pPr>
                      <w:r>
                        <w:rPr>
                          <w:rStyle w:val="a4"/>
                        </w:rPr>
                        <w:t>Генеральный д</w:t>
                      </w:r>
                      <w:r w:rsidR="00512869">
                        <w:rPr>
                          <w:rStyle w:val="a4"/>
                        </w:rPr>
                        <w:t xml:space="preserve">иректор </w:t>
                      </w:r>
                      <w:r>
                        <w:rPr>
                          <w:rStyle w:val="a4"/>
                        </w:rPr>
                        <w:t>АО</w:t>
                      </w:r>
                      <w:r w:rsidR="00512869">
                        <w:rPr>
                          <w:rStyle w:val="a4"/>
                        </w:rPr>
                        <w:t xml:space="preserve"> «</w:t>
                      </w:r>
                      <w:proofErr w:type="spellStart"/>
                      <w:r w:rsidR="00512869">
                        <w:rPr>
                          <w:rStyle w:val="a4"/>
                        </w:rPr>
                        <w:t>Дольта</w:t>
                      </w:r>
                      <w:proofErr w:type="spellEnd"/>
                      <w:r w:rsidR="00512869">
                        <w:rPr>
                          <w:rStyle w:val="a4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D3496" w:rsidRDefault="00DD3496">
      <w:pPr>
        <w:pStyle w:val="1"/>
        <w:spacing w:after="52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CB9F91" wp14:editId="55B53B44">
                <wp:simplePos x="0" y="0"/>
                <wp:positionH relativeFrom="page">
                  <wp:posOffset>5105400</wp:posOffset>
                </wp:positionH>
                <wp:positionV relativeFrom="paragraph">
                  <wp:posOffset>412750</wp:posOffset>
                </wp:positionV>
                <wp:extent cx="2143125" cy="323850"/>
                <wp:effectExtent l="0" t="0" r="0" b="0"/>
                <wp:wrapNone/>
                <wp:docPr id="2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496" w:rsidRDefault="00DD3496" w:rsidP="00DD3496">
                            <w:pPr>
                              <w:pStyle w:val="a5"/>
                              <w:tabs>
                                <w:tab w:val="left" w:leader="underscore" w:pos="566"/>
                              </w:tabs>
                            </w:pPr>
                            <w:r>
                              <w:rPr>
                                <w:rStyle w:val="a4"/>
                              </w:rPr>
                              <w:t xml:space="preserve">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a4"/>
                              </w:rPr>
                              <w:t>Р.В.Вицуков</w:t>
                            </w:r>
                            <w:proofErr w:type="spellEnd"/>
                            <w:r>
                              <w:rPr>
                                <w:rStyle w:val="a4"/>
                              </w:rPr>
                              <w:t xml:space="preserve"> .</w:t>
                            </w:r>
                            <w:proofErr w:type="gramEnd"/>
                          </w:p>
                          <w:p w:rsidR="00DD3496" w:rsidRDefault="00DD3496" w:rsidP="00DD3496">
                            <w:pPr>
                              <w:pStyle w:val="a5"/>
                              <w:jc w:val="left"/>
                            </w:pPr>
                            <w:r>
                              <w:rPr>
                                <w:rStyle w:val="a4"/>
                              </w:rPr>
                              <w:t xml:space="preserve">  МП.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9F91" id="_x0000_s1033" type="#_x0000_t202" style="position:absolute;left:0;text-align:left;margin-left:402pt;margin-top:32.5pt;width:168.75pt;height:25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" filled="f" stroked="f">
                <v:textbox inset="0,0,0,0">
                  <w:txbxContent>
                    <w:p w:rsidR="00DD3496" w:rsidRDefault="00DD3496" w:rsidP="00DD3496">
                      <w:pPr>
                        <w:pStyle w:val="a5"/>
                        <w:tabs>
                          <w:tab w:val="left" w:leader="underscore" w:pos="566"/>
                        </w:tabs>
                      </w:pPr>
                      <w:r>
                        <w:rPr>
                          <w:rStyle w:val="a4"/>
                        </w:rPr>
                        <w:t xml:space="preserve">                        </w:t>
                      </w:r>
                      <w:proofErr w:type="spellStart"/>
                      <w:proofErr w:type="gramStart"/>
                      <w:r>
                        <w:rPr>
                          <w:rStyle w:val="a4"/>
                        </w:rPr>
                        <w:t>Р.В.Вицуков</w:t>
                      </w:r>
                      <w:proofErr w:type="spellEnd"/>
                      <w:r>
                        <w:rPr>
                          <w:rStyle w:val="a4"/>
                        </w:rPr>
                        <w:t xml:space="preserve"> .</w:t>
                      </w:r>
                      <w:proofErr w:type="gramEnd"/>
                    </w:p>
                    <w:p w:rsidR="00DD3496" w:rsidRDefault="00DD3496" w:rsidP="00DD3496">
                      <w:pPr>
                        <w:pStyle w:val="a5"/>
                        <w:jc w:val="left"/>
                      </w:pPr>
                      <w:r>
                        <w:rPr>
                          <w:rStyle w:val="a4"/>
                        </w:rPr>
                        <w:t xml:space="preserve">  МП.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DD3496" w:rsidRDefault="00DD3496">
      <w:pPr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br w:type="page"/>
      </w:r>
    </w:p>
    <w:p w:rsidR="001244AA" w:rsidRDefault="00512869">
      <w:pPr>
        <w:pStyle w:val="1"/>
        <w:spacing w:after="200"/>
        <w:ind w:left="7400" w:firstLine="0"/>
        <w:jc w:val="right"/>
      </w:pPr>
      <w:r>
        <w:rPr>
          <w:rStyle w:val="a3"/>
        </w:rPr>
        <w:lastRenderedPageBreak/>
        <w:t xml:space="preserve">Приложение №2 к договору </w:t>
      </w:r>
      <w:r w:rsidR="00DD3496">
        <w:rPr>
          <w:rStyle w:val="a3"/>
        </w:rPr>
        <w:t>___________ от _________г.</w:t>
      </w:r>
    </w:p>
    <w:p w:rsidR="001244AA" w:rsidRDefault="00512869">
      <w:pPr>
        <w:pStyle w:val="22"/>
        <w:keepNext/>
        <w:keepLines/>
        <w:spacing w:after="320" w:line="276" w:lineRule="auto"/>
      </w:pPr>
      <w:bookmarkStart w:id="15" w:name="bookmark34"/>
      <w:r>
        <w:rPr>
          <w:rStyle w:val="21"/>
          <w:b/>
          <w:bCs/>
        </w:rPr>
        <w:t>Перечень необходимых документов для аттестации лаборатории неразрушающего</w:t>
      </w:r>
      <w:r>
        <w:rPr>
          <w:rStyle w:val="21"/>
          <w:b/>
          <w:bCs/>
        </w:rPr>
        <w:br/>
        <w:t>контроля</w:t>
      </w:r>
      <w:bookmarkEnd w:id="15"/>
    </w:p>
    <w:p w:rsidR="001244AA" w:rsidRDefault="00512869">
      <w:pPr>
        <w:pStyle w:val="1"/>
        <w:numPr>
          <w:ilvl w:val="0"/>
          <w:numId w:val="4"/>
        </w:numPr>
        <w:tabs>
          <w:tab w:val="left" w:pos="617"/>
        </w:tabs>
        <w:spacing w:line="314" w:lineRule="auto"/>
        <w:ind w:firstLine="300"/>
        <w:jc w:val="both"/>
      </w:pPr>
      <w:r>
        <w:rPr>
          <w:rStyle w:val="a3"/>
        </w:rPr>
        <w:t>Заявка, с областью аттестации.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65"/>
        </w:tabs>
        <w:spacing w:line="314" w:lineRule="auto"/>
        <w:ind w:left="660" w:hanging="320"/>
        <w:jc w:val="both"/>
      </w:pPr>
      <w:r>
        <w:rPr>
          <w:rStyle w:val="a3"/>
        </w:rPr>
        <w:t>Заверенные копии учредительных документов печатью организации: Устава, свидетельства о постановке на учет в ИМНС (ИНН), свидетельства о регистрации юридического лица (ОГРН), свидетельств об изменениях (ГРН) если есть.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60"/>
        </w:tabs>
        <w:spacing w:line="314" w:lineRule="auto"/>
        <w:ind w:left="660" w:hanging="320"/>
        <w:jc w:val="both"/>
      </w:pPr>
      <w:r>
        <w:rPr>
          <w:rStyle w:val="a3"/>
        </w:rPr>
        <w:t>Копия договора аренды помещения на адрес ЛНК и копия свидетельства на право собственности арендодателя.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30"/>
        </w:tabs>
        <w:spacing w:line="314" w:lineRule="auto"/>
        <w:ind w:firstLine="300"/>
        <w:jc w:val="both"/>
      </w:pPr>
      <w:r>
        <w:rPr>
          <w:rStyle w:val="a3"/>
        </w:rPr>
        <w:t>Положение о лаборатории НК.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17"/>
        </w:tabs>
        <w:spacing w:line="314" w:lineRule="auto"/>
        <w:ind w:firstLine="300"/>
        <w:jc w:val="both"/>
      </w:pPr>
      <w:r>
        <w:rPr>
          <w:rStyle w:val="a3"/>
        </w:rPr>
        <w:t>Паспорт лаборатории НК.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60"/>
        </w:tabs>
        <w:spacing w:line="314" w:lineRule="auto"/>
        <w:ind w:left="660" w:hanging="320"/>
        <w:jc w:val="both"/>
      </w:pPr>
      <w:r>
        <w:rPr>
          <w:rStyle w:val="a3"/>
        </w:rPr>
        <w:t>Документация системы качества лаборатории НК: Руководство по качеству, организационная схема, документация о регистрации жалоб и апелляций, документация по процедуре внутреннего аудита, инструкции по технике безопасности, инструкция по порядку ведения архива, регистрационные журналы, приказы о назначении ответственных, должностные инструкции.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65"/>
        </w:tabs>
        <w:spacing w:line="314" w:lineRule="auto"/>
        <w:ind w:left="660" w:hanging="320"/>
        <w:jc w:val="both"/>
      </w:pPr>
      <w:r>
        <w:rPr>
          <w:rStyle w:val="a3"/>
        </w:rPr>
        <w:t>Документация по персоналу лаборатории НК: копии квалификационных удостоверений специалистов НК, копии удостоверений о проверке знаний и правил безопасности, копии трудовых книжек, копию штатного расписания, график повышения квалификации персонала, копии квалификационных карточек.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57"/>
        </w:tabs>
        <w:spacing w:line="314" w:lineRule="auto"/>
        <w:ind w:left="660" w:hanging="320"/>
        <w:jc w:val="both"/>
      </w:pPr>
      <w:r>
        <w:rPr>
          <w:rStyle w:val="a3"/>
        </w:rPr>
        <w:t>Документы по аттестации Должностных лиц в области промышленной безопасности, выполняющих руководство работами по НК (п.10 ФНП «Основные требования к проведению неразрушающего контроля технических устройств, зданий и сооружений на опасных производственных объектах»).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665"/>
        </w:tabs>
        <w:spacing w:line="314" w:lineRule="auto"/>
        <w:ind w:left="660" w:hanging="320"/>
        <w:jc w:val="both"/>
      </w:pPr>
      <w:r>
        <w:rPr>
          <w:rStyle w:val="a3"/>
        </w:rPr>
        <w:t>Документация на средства НК: учетные карточки, эксплуатационные документы, копии свидетельств о поверке, график поверки и технического обслуживания.</w:t>
      </w:r>
    </w:p>
    <w:p w:rsidR="001244AA" w:rsidRDefault="00512869">
      <w:pPr>
        <w:pStyle w:val="1"/>
        <w:numPr>
          <w:ilvl w:val="0"/>
          <w:numId w:val="4"/>
        </w:numPr>
        <w:tabs>
          <w:tab w:val="left" w:pos="727"/>
        </w:tabs>
        <w:spacing w:after="160" w:line="314" w:lineRule="auto"/>
        <w:ind w:left="660" w:hanging="320"/>
        <w:jc w:val="both"/>
      </w:pPr>
      <w:r>
        <w:rPr>
          <w:rStyle w:val="a3"/>
        </w:rPr>
        <w:t>Дополнительные документы: лицензии, ранее оформленное свидетельство об аттестации лаборатории (если имеется), копии технологических карт, сведения о проделанной работе по НК, образцы заключений по НК.</w:t>
      </w:r>
    </w:p>
    <w:p w:rsidR="001244AA" w:rsidRDefault="00512869">
      <w:pPr>
        <w:pStyle w:val="22"/>
        <w:keepNext/>
        <w:keepLines/>
        <w:tabs>
          <w:tab w:val="left" w:pos="8904"/>
        </w:tabs>
        <w:spacing w:after="160" w:line="314" w:lineRule="auto"/>
        <w:jc w:val="both"/>
      </w:pPr>
      <w:bookmarkStart w:id="16" w:name="bookmark36"/>
      <w:r>
        <w:rPr>
          <w:rStyle w:val="21"/>
          <w:b/>
          <w:bCs/>
        </w:rPr>
        <w:t>Исполнитель:</w:t>
      </w:r>
      <w:r>
        <w:rPr>
          <w:rStyle w:val="21"/>
          <w:b/>
          <w:bCs/>
        </w:rPr>
        <w:tab/>
        <w:t>Заказчик:</w:t>
      </w:r>
      <w:bookmarkEnd w:id="16"/>
    </w:p>
    <w:p w:rsidR="001244AA" w:rsidRDefault="00DD3496" w:rsidP="00DD3496">
      <w:pPr>
        <w:pStyle w:val="1"/>
        <w:tabs>
          <w:tab w:val="left" w:pos="7402"/>
        </w:tabs>
        <w:ind w:firstLine="0"/>
        <w:jc w:val="both"/>
      </w:pPr>
      <w:r w:rsidRPr="00DD3496"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7691E1F" wp14:editId="06B555F8">
                <wp:simplePos x="0" y="0"/>
                <wp:positionH relativeFrom="page">
                  <wp:posOffset>5279390</wp:posOffset>
                </wp:positionH>
                <wp:positionV relativeFrom="paragraph">
                  <wp:posOffset>151765</wp:posOffset>
                </wp:positionV>
                <wp:extent cx="1667510" cy="542925"/>
                <wp:effectExtent l="0" t="0" r="0" b="0"/>
                <wp:wrapNone/>
                <wp:docPr id="6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496" w:rsidRDefault="00DD3496" w:rsidP="00DD3496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Style w:val="a4"/>
                              </w:rPr>
                              <w:t>Генеральный директор АО «</w:t>
                            </w:r>
                            <w:proofErr w:type="spellStart"/>
                            <w:r>
                              <w:rPr>
                                <w:rStyle w:val="a4"/>
                              </w:rPr>
                              <w:t>Дольта</w:t>
                            </w:r>
                            <w:proofErr w:type="spellEnd"/>
                            <w:r>
                              <w:rPr>
                                <w:rStyle w:val="a4"/>
                              </w:rPr>
                              <w:t>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1E1F" id="_x0000_s1034" type="#_x0000_t202" style="position:absolute;left:0;text-align:left;margin-left:415.7pt;margin-top:11.95pt;width:131.3pt;height:42.75pt;z-index: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" filled="f" stroked="f">
                <v:textbox inset="0,0,0,0">
                  <w:txbxContent>
                    <w:p w:rsidR="00DD3496" w:rsidRDefault="00DD3496" w:rsidP="00DD3496">
                      <w:pPr>
                        <w:pStyle w:val="a5"/>
                        <w:jc w:val="center"/>
                      </w:pPr>
                      <w:r>
                        <w:rPr>
                          <w:rStyle w:val="a4"/>
                        </w:rPr>
                        <w:t>Генеральный директор АО «</w:t>
                      </w:r>
                      <w:proofErr w:type="spellStart"/>
                      <w:r>
                        <w:rPr>
                          <w:rStyle w:val="a4"/>
                        </w:rPr>
                        <w:t>Дольта</w:t>
                      </w:r>
                      <w:proofErr w:type="spellEnd"/>
                      <w:r>
                        <w:rPr>
                          <w:rStyle w:val="a4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65DF050" wp14:editId="1CD8F97E">
                <wp:simplePos x="0" y="0"/>
                <wp:positionH relativeFrom="page">
                  <wp:posOffset>5012690</wp:posOffset>
                </wp:positionH>
                <wp:positionV relativeFrom="paragraph">
                  <wp:posOffset>1037590</wp:posOffset>
                </wp:positionV>
                <wp:extent cx="2143125" cy="323850"/>
                <wp:effectExtent l="0" t="0" r="0" b="0"/>
                <wp:wrapNone/>
                <wp:docPr id="4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3496" w:rsidRDefault="00DD3496" w:rsidP="00DD3496">
                            <w:pPr>
                              <w:pStyle w:val="a5"/>
                              <w:tabs>
                                <w:tab w:val="left" w:leader="underscore" w:pos="566"/>
                              </w:tabs>
                            </w:pPr>
                            <w:r>
                              <w:rPr>
                                <w:rStyle w:val="a4"/>
                              </w:rPr>
                              <w:t xml:space="preserve">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a4"/>
                              </w:rPr>
                              <w:t>Р.В.Вицуков</w:t>
                            </w:r>
                            <w:proofErr w:type="spellEnd"/>
                            <w:r>
                              <w:rPr>
                                <w:rStyle w:val="a4"/>
                              </w:rPr>
                              <w:t xml:space="preserve"> .</w:t>
                            </w:r>
                            <w:proofErr w:type="gramEnd"/>
                          </w:p>
                          <w:p w:rsidR="00DD3496" w:rsidRDefault="00DD3496" w:rsidP="00DD3496">
                            <w:pPr>
                              <w:pStyle w:val="a5"/>
                              <w:jc w:val="left"/>
                            </w:pPr>
                            <w:r>
                              <w:rPr>
                                <w:rStyle w:val="a4"/>
                              </w:rPr>
                              <w:t xml:space="preserve">  МП.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F050" id="_x0000_s1035" type="#_x0000_t202" style="position:absolute;left:0;text-align:left;margin-left:394.7pt;margin-top:81.7pt;width:168.75pt;height:25.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" filled="f" stroked="f">
                <v:textbox inset="0,0,0,0">
                  <w:txbxContent>
                    <w:p w:rsidR="00DD3496" w:rsidRDefault="00DD3496" w:rsidP="00DD3496">
                      <w:pPr>
                        <w:pStyle w:val="a5"/>
                        <w:tabs>
                          <w:tab w:val="left" w:leader="underscore" w:pos="566"/>
                        </w:tabs>
                      </w:pPr>
                      <w:r>
                        <w:rPr>
                          <w:rStyle w:val="a4"/>
                        </w:rPr>
                        <w:t xml:space="preserve">                        </w:t>
                      </w:r>
                      <w:proofErr w:type="spellStart"/>
                      <w:proofErr w:type="gramStart"/>
                      <w:r>
                        <w:rPr>
                          <w:rStyle w:val="a4"/>
                        </w:rPr>
                        <w:t>Р.В.Вицуков</w:t>
                      </w:r>
                      <w:proofErr w:type="spellEnd"/>
                      <w:r>
                        <w:rPr>
                          <w:rStyle w:val="a4"/>
                        </w:rPr>
                        <w:t xml:space="preserve"> .</w:t>
                      </w:r>
                      <w:proofErr w:type="gramEnd"/>
                    </w:p>
                    <w:p w:rsidR="00DD3496" w:rsidRDefault="00DD3496" w:rsidP="00DD3496">
                      <w:pPr>
                        <w:pStyle w:val="a5"/>
                        <w:jc w:val="left"/>
                      </w:pPr>
                      <w:r>
                        <w:rPr>
                          <w:rStyle w:val="a4"/>
                        </w:rPr>
                        <w:t xml:space="preserve">  МП.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12869">
        <w:rPr>
          <w:rStyle w:val="a3"/>
        </w:rPr>
        <w:tab/>
      </w:r>
    </w:p>
    <w:sectPr w:rsidR="001244AA">
      <w:footerReference w:type="default" r:id="rId13"/>
      <w:pgSz w:w="11900" w:h="16840"/>
      <w:pgMar w:top="918" w:right="622" w:bottom="769" w:left="964" w:header="490" w:footer="3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53" w:rsidRDefault="00E72453">
      <w:r>
        <w:separator/>
      </w:r>
    </w:p>
  </w:endnote>
  <w:endnote w:type="continuationSeparator" w:id="0">
    <w:p w:rsidR="00E72453" w:rsidRDefault="00E7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A" w:rsidRDefault="0051286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7037705</wp:posOffset>
              </wp:positionH>
              <wp:positionV relativeFrom="page">
                <wp:posOffset>10361295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44AA" w:rsidRDefault="00512869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6564" w:rsidRPr="00246564">
                            <w:rPr>
                              <w:rStyle w:val="2"/>
                              <w:rFonts w:ascii="Trebuchet MS" w:eastAsia="Trebuchet MS" w:hAnsi="Trebuchet MS" w:cs="Trebuchet MS"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Style w:val="2"/>
                              <w:rFonts w:ascii="Trebuchet MS" w:eastAsia="Trebuchet MS" w:hAnsi="Trebuchet MS" w:cs="Trebuchet MS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554.15pt;margin-top:815.8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bPkQEAAB8DAAAOAAAAZHJzL2Uyb0RvYy54bWysUsFOwzAMvSPxD1HurNsE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" filled="f" stroked="f">
              <v:textbox style="mso-fit-shape-to-text:t" inset="0,0,0,0">
                <w:txbxContent>
                  <w:p w:rsidR="001244AA" w:rsidRDefault="00512869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6564" w:rsidRPr="00246564">
                      <w:rPr>
                        <w:rStyle w:val="2"/>
                        <w:rFonts w:ascii="Trebuchet MS" w:eastAsia="Trebuchet MS" w:hAnsi="Trebuchet MS" w:cs="Trebuchet MS"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rStyle w:val="2"/>
                        <w:rFonts w:ascii="Trebuchet MS" w:eastAsia="Trebuchet MS" w:hAnsi="Trebuchet MS" w:cs="Trebuchet MS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A" w:rsidRDefault="0051286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7058025</wp:posOffset>
              </wp:positionH>
              <wp:positionV relativeFrom="page">
                <wp:posOffset>10268585</wp:posOffset>
              </wp:positionV>
              <wp:extent cx="2413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44AA" w:rsidRDefault="00512869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6564" w:rsidRPr="00246564">
                            <w:rPr>
                              <w:rStyle w:val="2"/>
                              <w:rFonts w:ascii="Trebuchet MS" w:eastAsia="Trebuchet MS" w:hAnsi="Trebuchet MS" w:cs="Trebuchet MS"/>
                              <w:noProof/>
                              <w:color w:val="272727"/>
                              <w:sz w:val="19"/>
                              <w:szCs w:val="19"/>
                              <w:lang w:val="ru-RU" w:eastAsia="ru-RU"/>
                            </w:rPr>
                            <w:t>1</w:t>
                          </w:r>
                          <w:r>
                            <w:rPr>
                              <w:rStyle w:val="2"/>
                              <w:rFonts w:ascii="Trebuchet MS" w:eastAsia="Trebuchet MS" w:hAnsi="Trebuchet MS" w:cs="Trebuchet MS"/>
                              <w:color w:val="272727"/>
                              <w:sz w:val="19"/>
                              <w:szCs w:val="19"/>
                              <w:lang w:val="ru-RU" w:eastAsia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7" type="#_x0000_t202" style="position:absolute;margin-left:555.75pt;margin-top:808.55pt;width:1.9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" filled="f" stroked="f">
              <v:textbox style="mso-fit-shape-to-text:t" inset="0,0,0,0">
                <w:txbxContent>
                  <w:p w:rsidR="001244AA" w:rsidRDefault="00512869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6564" w:rsidRPr="00246564">
                      <w:rPr>
                        <w:rStyle w:val="2"/>
                        <w:rFonts w:ascii="Trebuchet MS" w:eastAsia="Trebuchet MS" w:hAnsi="Trebuchet MS" w:cs="Trebuchet MS"/>
                        <w:noProof/>
                        <w:color w:val="272727"/>
                        <w:sz w:val="19"/>
                        <w:szCs w:val="19"/>
                        <w:lang w:val="ru-RU" w:eastAsia="ru-RU"/>
                      </w:rPr>
                      <w:t>1</w:t>
                    </w:r>
                    <w:r>
                      <w:rPr>
                        <w:rStyle w:val="2"/>
                        <w:rFonts w:ascii="Trebuchet MS" w:eastAsia="Trebuchet MS" w:hAnsi="Trebuchet MS" w:cs="Trebuchet MS"/>
                        <w:color w:val="272727"/>
                        <w:sz w:val="19"/>
                        <w:szCs w:val="19"/>
                        <w:lang w:val="ru-RU" w:eastAsia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A" w:rsidRDefault="001244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53" w:rsidRDefault="00E72453"/>
  </w:footnote>
  <w:footnote w:type="continuationSeparator" w:id="0">
    <w:p w:rsidR="00E72453" w:rsidRDefault="00E724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4EC"/>
    <w:multiLevelType w:val="multilevel"/>
    <w:tmpl w:val="08786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361DE"/>
    <w:multiLevelType w:val="multilevel"/>
    <w:tmpl w:val="36E44C6A"/>
    <w:lvl w:ilvl="0">
      <w:start w:val="7"/>
      <w:numFmt w:val="decimal"/>
      <w:lvlText w:val="%1."/>
      <w:lvlJc w:val="left"/>
    </w:lvl>
    <w:lvl w:ilvl="1">
      <w:start w:val="7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F7B9C"/>
    <w:multiLevelType w:val="multilevel"/>
    <w:tmpl w:val="A1C0E0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9953DE"/>
    <w:multiLevelType w:val="multilevel"/>
    <w:tmpl w:val="673CC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11A85"/>
    <w:multiLevelType w:val="multilevel"/>
    <w:tmpl w:val="36E44C6A"/>
    <w:lvl w:ilvl="0">
      <w:start w:val="7"/>
      <w:numFmt w:val="decimal"/>
      <w:lvlText w:val="%1."/>
      <w:lvlJc w:val="left"/>
    </w:lvl>
    <w:lvl w:ilvl="1">
      <w:start w:val="7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4A42A1"/>
    <w:multiLevelType w:val="multilevel"/>
    <w:tmpl w:val="C69AA5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FB3727"/>
    <w:multiLevelType w:val="multilevel"/>
    <w:tmpl w:val="09EE4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E368D4"/>
    <w:multiLevelType w:val="multilevel"/>
    <w:tmpl w:val="B6A45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ED2E31"/>
    <w:multiLevelType w:val="multilevel"/>
    <w:tmpl w:val="7B06133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AA"/>
    <w:rsid w:val="001244AA"/>
    <w:rsid w:val="00130B1F"/>
    <w:rsid w:val="00246564"/>
    <w:rsid w:val="00341D85"/>
    <w:rsid w:val="00351ADA"/>
    <w:rsid w:val="00450239"/>
    <w:rsid w:val="004C6481"/>
    <w:rsid w:val="00512869"/>
    <w:rsid w:val="007E6C92"/>
    <w:rsid w:val="00804888"/>
    <w:rsid w:val="009B196B"/>
    <w:rsid w:val="00A26DC5"/>
    <w:rsid w:val="00DD3496"/>
    <w:rsid w:val="00E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FBF"/>
  <w15:docId w15:val="{09146114-1CE8-40B4-A626-8ABA9EA1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Consolas" w:eastAsia="Consolas" w:hAnsi="Consolas" w:cs="Consola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190" w:lineRule="auto"/>
      <w:jc w:val="center"/>
      <w:outlineLvl w:val="0"/>
    </w:pPr>
    <w:rPr>
      <w:rFonts w:ascii="Consolas" w:eastAsia="Consolas" w:hAnsi="Consolas" w:cs="Consolas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2">
    <w:name w:val="Заголовок №2"/>
    <w:basedOn w:val="a"/>
    <w:link w:val="21"/>
    <w:pPr>
      <w:spacing w:after="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lta3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lta3@inbo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rolog@penzaoblgaz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52A2-F0BB-460A-95BC-E18C4DAA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10</cp:revision>
  <dcterms:created xsi:type="dcterms:W3CDTF">2024-09-27T07:45:00Z</dcterms:created>
  <dcterms:modified xsi:type="dcterms:W3CDTF">2024-09-27T09:29:00Z</dcterms:modified>
</cp:coreProperties>
</file>