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653A94" w:rsidP="003E6BB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инвентаря и </w:t>
            </w:r>
            <w:r w:rsidR="003E6BB4"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инструментов</w:t>
            </w:r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</w:t>
            </w:r>
            <w:r w:rsidR="00E82C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я нужд АО «</w:t>
            </w:r>
            <w:proofErr w:type="spellStart"/>
            <w:r w:rsidR="00E82C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E82C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в </w:t>
            </w:r>
            <w:r w:rsidR="003E6BB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году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E6BB4" w:rsidP="003E6BB4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E6BB4" w:rsidP="00653A94">
            <w:pPr>
              <w:jc w:val="both"/>
              <w:rPr>
                <w:b/>
              </w:rPr>
            </w:pPr>
            <w:r>
              <w:rPr>
                <w:b/>
              </w:rPr>
              <w:t>03.</w:t>
            </w:r>
            <w:r w:rsidR="00E51EF7" w:rsidRPr="00E51EF7">
              <w:rPr>
                <w:b/>
              </w:rPr>
              <w:t>0</w:t>
            </w:r>
            <w:r w:rsidR="00653A94">
              <w:rPr>
                <w:b/>
              </w:rPr>
              <w:t>9</w:t>
            </w:r>
            <w:r w:rsidR="00E51EF7"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3E6BB4" w:rsidP="001E14BC">
            <w:pPr>
              <w:jc w:val="both"/>
              <w:rPr>
                <w:b/>
              </w:rPr>
            </w:pPr>
            <w:r w:rsidRPr="003E6BB4">
              <w:rPr>
                <w:b/>
              </w:rPr>
              <w:t>03.09.2025</w:t>
            </w:r>
            <w:r>
              <w:rPr>
                <w:b/>
              </w:rPr>
              <w:t xml:space="preserve"> </w:t>
            </w:r>
            <w:r w:rsidRPr="00E51EF7">
              <w:rPr>
                <w:b/>
              </w:rPr>
              <w:t>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3E6BB4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3E6BB4">
              <w:rPr>
                <w:b/>
              </w:rPr>
              <w:t>16</w:t>
            </w:r>
            <w:r w:rsidR="001E14BC">
              <w:rPr>
                <w:b/>
              </w:rPr>
              <w:t>.</w:t>
            </w:r>
            <w:r w:rsidR="00653A94">
              <w:rPr>
                <w:b/>
              </w:rPr>
              <w:t>0</w:t>
            </w:r>
            <w:r w:rsidR="003E6BB4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3E6BB4">
              <w:rPr>
                <w:b/>
              </w:rPr>
              <w:t>03</w:t>
            </w:r>
            <w:r w:rsidR="001E14BC">
              <w:rPr>
                <w:b/>
              </w:rPr>
              <w:t>.0</w:t>
            </w:r>
            <w:r w:rsidR="00653A94">
              <w:rPr>
                <w:b/>
              </w:rPr>
              <w:t>9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</w:t>
            </w:r>
            <w:bookmarkStart w:id="1" w:name="_GoBack"/>
            <w:r w:rsidRPr="00693F72">
              <w:t>3</w:t>
            </w:r>
            <w:bookmarkEnd w:id="1"/>
            <w:r w:rsidRPr="00693F72">
              <w:t xml:space="preserve">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3E6BB4" w:rsidP="00E66081">
            <w:pPr>
              <w:jc w:val="both"/>
              <w:rPr>
                <w:b/>
              </w:rPr>
            </w:pPr>
            <w:r w:rsidRPr="003E6BB4">
              <w:rPr>
                <w:b/>
              </w:rPr>
              <w:t>120</w:t>
            </w:r>
            <w:r>
              <w:rPr>
                <w:b/>
              </w:rPr>
              <w:t xml:space="preserve"> </w:t>
            </w:r>
            <w:r w:rsidRPr="003E6BB4">
              <w:rPr>
                <w:b/>
              </w:rPr>
              <w:t>000 (Сто двадцать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3C0395"/>
    <w:rsid w:val="003E6BB4"/>
    <w:rsid w:val="004373AA"/>
    <w:rsid w:val="00515AA6"/>
    <w:rsid w:val="005D57FE"/>
    <w:rsid w:val="00653A94"/>
    <w:rsid w:val="006675B1"/>
    <w:rsid w:val="00693F72"/>
    <w:rsid w:val="006C2600"/>
    <w:rsid w:val="007E2001"/>
    <w:rsid w:val="007F1C4B"/>
    <w:rsid w:val="00840BAC"/>
    <w:rsid w:val="00853C40"/>
    <w:rsid w:val="008818D0"/>
    <w:rsid w:val="009A3E4A"/>
    <w:rsid w:val="009F6DA4"/>
    <w:rsid w:val="00A25E2A"/>
    <w:rsid w:val="00B16547"/>
    <w:rsid w:val="00B552FA"/>
    <w:rsid w:val="00DC6823"/>
    <w:rsid w:val="00E51EF7"/>
    <w:rsid w:val="00E66081"/>
    <w:rsid w:val="00E82CBC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5F5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2024-06-03T09:31:00Z</dcterms:created>
  <dcterms:modified xsi:type="dcterms:W3CDTF">2025-09-17T11:26:00Z</dcterms:modified>
</cp:coreProperties>
</file>